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649EFECC"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C06C67">
        <w:rPr>
          <w:rFonts w:cs="Arial"/>
          <w:b/>
          <w:sz w:val="20"/>
          <w:szCs w:val="20"/>
        </w:rPr>
        <w:t xml:space="preserve"> No. </w:t>
      </w:r>
      <w:r w:rsidR="00496888">
        <w:rPr>
          <w:rFonts w:cs="Arial"/>
          <w:b/>
          <w:sz w:val="20"/>
          <w:szCs w:val="20"/>
        </w:rPr>
        <w:t>69</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96888">
        <w:rPr>
          <w:rFonts w:cs="Arial"/>
          <w:b/>
          <w:sz w:val="20"/>
          <w:szCs w:val="20"/>
        </w:rPr>
        <w:t>10</w:t>
      </w:r>
      <w:r>
        <w:rPr>
          <w:rFonts w:cs="Arial"/>
          <w:b/>
          <w:sz w:val="20"/>
          <w:szCs w:val="20"/>
        </w:rPr>
        <w:t xml:space="preserve"> de</w:t>
      </w:r>
      <w:r w:rsidR="00C06C67">
        <w:rPr>
          <w:rFonts w:cs="Arial"/>
          <w:b/>
          <w:sz w:val="20"/>
          <w:szCs w:val="20"/>
        </w:rPr>
        <w:t xml:space="preserve"> </w:t>
      </w:r>
      <w:r w:rsidR="00496888">
        <w:rPr>
          <w:rFonts w:cs="Arial"/>
          <w:b/>
          <w:sz w:val="20"/>
          <w:szCs w:val="20"/>
        </w:rPr>
        <w:t>junio</w:t>
      </w:r>
      <w:r w:rsidR="00887358">
        <w:rPr>
          <w:rFonts w:cs="Arial"/>
          <w:b/>
          <w:sz w:val="20"/>
          <w:szCs w:val="20"/>
        </w:rPr>
        <w:t xml:space="preserve"> de 202</w:t>
      </w:r>
      <w:r w:rsidR="00484F1D">
        <w:rPr>
          <w:rFonts w:cs="Arial"/>
          <w:b/>
          <w:sz w:val="20"/>
          <w:szCs w:val="20"/>
        </w:rPr>
        <w:t>6</w:t>
      </w:r>
      <w:r w:rsidR="00327E07">
        <w:rPr>
          <w:rFonts w:cs="Arial"/>
          <w:b/>
          <w:sz w:val="20"/>
          <w:szCs w:val="20"/>
        </w:rPr>
        <w:t>.</w:t>
      </w:r>
    </w:p>
    <w:p w14:paraId="50DC322A" w14:textId="77777777" w:rsidR="0052735B" w:rsidRPr="00484F1D"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A7D68D6" w14:textId="77777777" w:rsidR="00C919D0" w:rsidRPr="00484F1D"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82BA75F" w14:textId="77777777" w:rsidR="00CF0C8C" w:rsidRDefault="0052735B" w:rsidP="00CF0C8C">
      <w:pPr>
        <w:jc w:val="both"/>
        <w:rPr>
          <w:rFonts w:cs="Arial"/>
          <w:sz w:val="20"/>
          <w:szCs w:val="20"/>
        </w:rPr>
      </w:pPr>
      <w:r w:rsidRPr="00484F1D">
        <w:rPr>
          <w:b/>
          <w:sz w:val="20"/>
          <w:szCs w:val="20"/>
          <w:lang w:val="es-MX"/>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Pr="00484F1D" w:rsidRDefault="00CF0C8C" w:rsidP="00CF0C8C">
      <w:pPr>
        <w:autoSpaceDE w:val="0"/>
        <w:autoSpaceDN w:val="0"/>
        <w:adjustRightInd w:val="0"/>
        <w:jc w:val="both"/>
        <w:rPr>
          <w:b/>
          <w:sz w:val="20"/>
          <w:szCs w:val="20"/>
          <w:lang w:val="es-MX"/>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Poder Legislativo.</w:t>
      </w:r>
    </w:p>
    <w:p w14:paraId="70DC0832" w14:textId="77777777" w:rsidR="00CF0C8C" w:rsidRPr="00484F1D" w:rsidRDefault="00CF0C8C">
      <w:pPr>
        <w:jc w:val="both"/>
        <w:rPr>
          <w:b/>
          <w:sz w:val="20"/>
          <w:szCs w:val="20"/>
          <w:lang w:val="es-MX"/>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 xml:space="preserve">D E C R E T </w:t>
      </w:r>
      <w:proofErr w:type="gramStart"/>
      <w:r w:rsidRPr="00640B4E">
        <w:rPr>
          <w:rFonts w:cs="Arial"/>
          <w:b/>
          <w:sz w:val="20"/>
          <w:szCs w:val="20"/>
          <w:lang w:val="pt-BR"/>
        </w:rPr>
        <w:t>O</w:t>
      </w:r>
      <w:r w:rsidR="007C7505">
        <w:rPr>
          <w:rFonts w:cs="Arial"/>
          <w:b/>
          <w:sz w:val="20"/>
          <w:szCs w:val="20"/>
          <w:lang w:val="pt-BR"/>
        </w:rPr>
        <w:t xml:space="preserve"> </w:t>
      </w:r>
      <w:r w:rsidRPr="00640B4E">
        <w:rPr>
          <w:rFonts w:cs="Arial"/>
          <w:b/>
          <w:sz w:val="20"/>
          <w:szCs w:val="20"/>
          <w:lang w:val="pt-BR"/>
        </w:rPr>
        <w:t xml:space="preserve"> No</w:t>
      </w:r>
      <w:proofErr w:type="gramEnd"/>
      <w:r w:rsidRPr="00640B4E">
        <w:rPr>
          <w:rFonts w:cs="Arial"/>
          <w:b/>
          <w:sz w:val="20"/>
          <w:szCs w:val="20"/>
          <w:lang w:val="pt-BR"/>
        </w:rPr>
        <w:t>.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Pr="00484F1D" w:rsidRDefault="004E3561" w:rsidP="004E3561">
      <w:pPr>
        <w:autoSpaceDE w:val="0"/>
        <w:autoSpaceDN w:val="0"/>
        <w:adjustRightInd w:val="0"/>
        <w:jc w:val="both"/>
        <w:rPr>
          <w:rFonts w:cs="Arial"/>
          <w:b/>
          <w:sz w:val="20"/>
          <w:szCs w:val="20"/>
          <w:lang w:val="es-MX"/>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Pr="00484F1D" w:rsidRDefault="00FA2763" w:rsidP="00FA276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5FD76E7F" w14:textId="77777777" w:rsidR="00F55838" w:rsidRDefault="00F55838" w:rsidP="00F55838">
      <w:pPr>
        <w:jc w:val="right"/>
        <w:rPr>
          <w:rFonts w:cs="Arial"/>
          <w:b/>
          <w:sz w:val="16"/>
          <w:szCs w:val="16"/>
          <w:lang w:val="es-MX"/>
        </w:rPr>
      </w:pPr>
      <w:hyperlink r:id="rId9" w:history="1">
        <w:r w:rsidRPr="004F7F06">
          <w:rPr>
            <w:rStyle w:val="Hipervnculo"/>
            <w:rFonts w:cs="Arial"/>
            <w:b/>
            <w:sz w:val="16"/>
            <w:szCs w:val="16"/>
            <w:lang w:val="es-MX"/>
          </w:rPr>
          <w:t>https://po.tamaulipas.gob.mx/wp-content/uploads/2024/02/cxlix-23-210224-EV.pdf</w:t>
        </w:r>
      </w:hyperlink>
    </w:p>
    <w:p w14:paraId="379F3775" w14:textId="77777777" w:rsidR="00FA2763" w:rsidRPr="00484F1D" w:rsidRDefault="00FA2763" w:rsidP="00FA2763">
      <w:pPr>
        <w:pStyle w:val="Default"/>
        <w:rPr>
          <w:sz w:val="20"/>
          <w:szCs w:val="20"/>
          <w:lang w:val="es-MX"/>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 xml:space="preserve">3.  </w:t>
      </w:r>
      <w:proofErr w:type="gramStart"/>
      <w:r w:rsidRPr="00BB5C8F">
        <w:rPr>
          <w:rFonts w:cs="Arial"/>
          <w:bCs/>
          <w:sz w:val="20"/>
          <w:szCs w:val="20"/>
          <w:lang w:val="es-MX"/>
        </w:rPr>
        <w:t>En  el</w:t>
      </w:r>
      <w:proofErr w:type="gramEnd"/>
      <w:r w:rsidRPr="00BB5C8F">
        <w:rPr>
          <w:rFonts w:cs="Arial"/>
          <w:bCs/>
          <w:sz w:val="20"/>
          <w:szCs w:val="20"/>
          <w:lang w:val="es-MX"/>
        </w:rPr>
        <w:t xml:space="preserve">  </w:t>
      </w:r>
      <w:proofErr w:type="gramStart"/>
      <w:r w:rsidRPr="00BB5C8F">
        <w:rPr>
          <w:rFonts w:cs="Arial"/>
          <w:bCs/>
          <w:sz w:val="20"/>
          <w:szCs w:val="20"/>
          <w:lang w:val="es-MX"/>
        </w:rPr>
        <w:t>caso  de</w:t>
      </w:r>
      <w:proofErr w:type="gramEnd"/>
      <w:r w:rsidRPr="00BB5C8F">
        <w:rPr>
          <w:rFonts w:cs="Arial"/>
          <w:bCs/>
          <w:sz w:val="20"/>
          <w:szCs w:val="20"/>
          <w:lang w:val="es-MX"/>
        </w:rPr>
        <w:t xml:space="preserve">  </w:t>
      </w:r>
      <w:proofErr w:type="gramStart"/>
      <w:r w:rsidRPr="00BB5C8F">
        <w:rPr>
          <w:rFonts w:cs="Arial"/>
          <w:bCs/>
          <w:sz w:val="20"/>
          <w:szCs w:val="20"/>
          <w:lang w:val="es-MX"/>
        </w:rPr>
        <w:t>la  fracción</w:t>
      </w:r>
      <w:proofErr w:type="gramEnd"/>
      <w:r w:rsidRPr="00BB5C8F">
        <w:rPr>
          <w:rFonts w:cs="Arial"/>
          <w:bCs/>
          <w:sz w:val="20"/>
          <w:szCs w:val="20"/>
          <w:lang w:val="es-MX"/>
        </w:rPr>
        <w:t xml:space="preserve">  </w:t>
      </w:r>
      <w:proofErr w:type="gramStart"/>
      <w:r w:rsidRPr="00BB5C8F">
        <w:rPr>
          <w:rFonts w:cs="Arial"/>
          <w:bCs/>
          <w:sz w:val="20"/>
          <w:szCs w:val="20"/>
          <w:lang w:val="es-MX"/>
        </w:rPr>
        <w:t>VI  del</w:t>
      </w:r>
      <w:proofErr w:type="gramEnd"/>
      <w:r w:rsidRPr="00BB5C8F">
        <w:rPr>
          <w:rFonts w:cs="Arial"/>
          <w:bCs/>
          <w:sz w:val="20"/>
          <w:szCs w:val="20"/>
          <w:lang w:val="es-MX"/>
        </w:rPr>
        <w:t xml:space="preserve">  </w:t>
      </w:r>
      <w:proofErr w:type="gramStart"/>
      <w:r w:rsidRPr="00BB5C8F">
        <w:rPr>
          <w:rFonts w:cs="Arial"/>
          <w:bCs/>
          <w:sz w:val="20"/>
          <w:szCs w:val="20"/>
          <w:lang w:val="es-MX"/>
        </w:rPr>
        <w:t>párrafo  anterior,  la</w:t>
      </w:r>
      <w:proofErr w:type="gramEnd"/>
      <w:r w:rsidRPr="00BB5C8F">
        <w:rPr>
          <w:rFonts w:cs="Arial"/>
          <w:bCs/>
          <w:sz w:val="20"/>
          <w:szCs w:val="20"/>
          <w:lang w:val="es-MX"/>
        </w:rPr>
        <w:t xml:space="preserve">  </w:t>
      </w:r>
      <w:proofErr w:type="gramStart"/>
      <w:r w:rsidRPr="00BB5C8F">
        <w:rPr>
          <w:rFonts w:cs="Arial"/>
          <w:bCs/>
          <w:sz w:val="20"/>
          <w:szCs w:val="20"/>
          <w:lang w:val="es-MX"/>
        </w:rPr>
        <w:t>evaluación  y</w:t>
      </w:r>
      <w:proofErr w:type="gramEnd"/>
      <w:r w:rsidRPr="00BB5C8F">
        <w:rPr>
          <w:rFonts w:cs="Arial"/>
          <w:bCs/>
          <w:sz w:val="20"/>
          <w:szCs w:val="20"/>
          <w:lang w:val="es-MX"/>
        </w:rPr>
        <w:t xml:space="preserve">  </w:t>
      </w:r>
      <w:proofErr w:type="gramStart"/>
      <w:r w:rsidRPr="00BB5C8F">
        <w:rPr>
          <w:rFonts w:cs="Arial"/>
          <w:bCs/>
          <w:sz w:val="20"/>
          <w:szCs w:val="20"/>
          <w:lang w:val="es-MX"/>
        </w:rPr>
        <w:t>supervisión  de</w:t>
      </w:r>
      <w:proofErr w:type="gramEnd"/>
      <w:r w:rsidRPr="00BB5C8F">
        <w:rPr>
          <w:rFonts w:cs="Arial"/>
          <w:bCs/>
          <w:sz w:val="20"/>
          <w:szCs w:val="20"/>
          <w:lang w:val="es-MX"/>
        </w:rPr>
        <w:t xml:space="preserve">  </w:t>
      </w:r>
      <w:proofErr w:type="gramStart"/>
      <w:r w:rsidRPr="00BB5C8F">
        <w:rPr>
          <w:rFonts w:cs="Arial"/>
          <w:bCs/>
          <w:sz w:val="20"/>
          <w:szCs w:val="20"/>
          <w:lang w:val="es-MX"/>
        </w:rPr>
        <w:t>los  organismos</w:t>
      </w:r>
      <w:proofErr w:type="gramEnd"/>
      <w:r w:rsidRPr="00BB5C8F">
        <w:rPr>
          <w:rFonts w:cs="Arial"/>
          <w:bCs/>
          <w:sz w:val="20"/>
          <w:szCs w:val="20"/>
          <w:lang w:val="es-MX"/>
        </w:rPr>
        <w:t xml:space="preserve">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3E9D431F"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0962CA6" w14:textId="77777777" w:rsidR="00F55838" w:rsidRDefault="00F55838" w:rsidP="00F55838">
      <w:pPr>
        <w:jc w:val="right"/>
        <w:rPr>
          <w:rFonts w:cs="Arial"/>
          <w:b/>
          <w:sz w:val="16"/>
          <w:szCs w:val="16"/>
          <w:lang w:val="es-MX"/>
        </w:rPr>
      </w:pPr>
      <w:hyperlink r:id="rId10" w:history="1">
        <w:r w:rsidRPr="004F7F06">
          <w:rPr>
            <w:rStyle w:val="Hipervnculo"/>
            <w:rFonts w:cs="Arial"/>
            <w:b/>
            <w:sz w:val="16"/>
            <w:szCs w:val="16"/>
            <w:lang w:val="es-MX"/>
          </w:rPr>
          <w:t>https://po.tamaulipas.gob.mx/wp-content/uploads/2024/02/cxlix-23-210224-EV.pdf</w:t>
        </w:r>
      </w:hyperlink>
    </w:p>
    <w:p w14:paraId="10DAD393" w14:textId="77777777" w:rsidR="00FA2763" w:rsidRPr="00484F1D" w:rsidRDefault="00FA2763" w:rsidP="00FA2763">
      <w:pPr>
        <w:pStyle w:val="Default"/>
        <w:rPr>
          <w:sz w:val="18"/>
          <w:szCs w:val="20"/>
          <w:lang w:val="es-MX"/>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 xml:space="preserve">4.  </w:t>
      </w:r>
      <w:proofErr w:type="gramStart"/>
      <w:r w:rsidRPr="00FA2763">
        <w:rPr>
          <w:rFonts w:cs="Arial"/>
          <w:bCs/>
          <w:sz w:val="20"/>
          <w:szCs w:val="20"/>
          <w:lang w:val="es-MX"/>
        </w:rPr>
        <w:t>Sin  demerito</w:t>
      </w:r>
      <w:proofErr w:type="gramEnd"/>
      <w:r w:rsidRPr="00FA2763">
        <w:rPr>
          <w:rFonts w:cs="Arial"/>
          <w:bCs/>
          <w:sz w:val="20"/>
          <w:szCs w:val="20"/>
          <w:lang w:val="es-MX"/>
        </w:rPr>
        <w:t xml:space="preserve">  </w:t>
      </w:r>
      <w:proofErr w:type="gramStart"/>
      <w:r w:rsidRPr="00FA2763">
        <w:rPr>
          <w:rFonts w:cs="Arial"/>
          <w:bCs/>
          <w:sz w:val="20"/>
          <w:szCs w:val="20"/>
          <w:lang w:val="es-MX"/>
        </w:rPr>
        <w:t>de  lo</w:t>
      </w:r>
      <w:proofErr w:type="gramEnd"/>
      <w:r w:rsidRPr="00FA2763">
        <w:rPr>
          <w:rFonts w:cs="Arial"/>
          <w:bCs/>
          <w:sz w:val="20"/>
          <w:szCs w:val="20"/>
          <w:lang w:val="es-MX"/>
        </w:rPr>
        <w:t xml:space="preserve">  </w:t>
      </w:r>
      <w:proofErr w:type="gramStart"/>
      <w:r w:rsidRPr="00FA2763">
        <w:rPr>
          <w:rFonts w:cs="Arial"/>
          <w:bCs/>
          <w:sz w:val="20"/>
          <w:szCs w:val="20"/>
          <w:lang w:val="es-MX"/>
        </w:rPr>
        <w:t>anterior,  los</w:t>
      </w:r>
      <w:proofErr w:type="gramEnd"/>
      <w:r w:rsidRPr="00FA2763">
        <w:rPr>
          <w:rFonts w:cs="Arial"/>
          <w:bCs/>
          <w:sz w:val="20"/>
          <w:szCs w:val="20"/>
          <w:lang w:val="es-MX"/>
        </w:rPr>
        <w:t xml:space="preserve">  </w:t>
      </w:r>
      <w:proofErr w:type="gramStart"/>
      <w:r w:rsidRPr="00FA2763">
        <w:rPr>
          <w:rFonts w:cs="Arial"/>
          <w:bCs/>
          <w:sz w:val="20"/>
          <w:szCs w:val="20"/>
          <w:lang w:val="es-MX"/>
        </w:rPr>
        <w:t>municipios  podrán</w:t>
      </w:r>
      <w:proofErr w:type="gramEnd"/>
      <w:r w:rsidRPr="00FA2763">
        <w:rPr>
          <w:rFonts w:cs="Arial"/>
          <w:bCs/>
          <w:sz w:val="20"/>
          <w:szCs w:val="20"/>
          <w:lang w:val="es-MX"/>
        </w:rPr>
        <w:t xml:space="preserve">  </w:t>
      </w:r>
      <w:proofErr w:type="gramStart"/>
      <w:r w:rsidRPr="00FA2763">
        <w:rPr>
          <w:rFonts w:cs="Arial"/>
          <w:bCs/>
          <w:sz w:val="20"/>
          <w:szCs w:val="20"/>
          <w:lang w:val="es-MX"/>
        </w:rPr>
        <w:t>suscribir  convenios,  para</w:t>
      </w:r>
      <w:proofErr w:type="gramEnd"/>
      <w:r w:rsidRPr="00FA2763">
        <w:rPr>
          <w:rFonts w:cs="Arial"/>
          <w:bCs/>
          <w:sz w:val="20"/>
          <w:szCs w:val="20"/>
          <w:lang w:val="es-MX"/>
        </w:rPr>
        <w:t xml:space="preserve">  </w:t>
      </w:r>
      <w:proofErr w:type="gramStart"/>
      <w:r w:rsidRPr="00FA2763">
        <w:rPr>
          <w:rFonts w:cs="Arial"/>
          <w:bCs/>
          <w:sz w:val="20"/>
          <w:szCs w:val="20"/>
          <w:lang w:val="es-MX"/>
        </w:rPr>
        <w:t>que  la</w:t>
      </w:r>
      <w:proofErr w:type="gramEnd"/>
      <w:r w:rsidRPr="00FA2763">
        <w:rPr>
          <w:rFonts w:cs="Arial"/>
          <w:bCs/>
          <w:sz w:val="20"/>
          <w:szCs w:val="20"/>
          <w:lang w:val="es-MX"/>
        </w:rPr>
        <w:t xml:space="preserve">  </w:t>
      </w:r>
      <w:proofErr w:type="gramStart"/>
      <w:r w:rsidRPr="00FA2763">
        <w:rPr>
          <w:rFonts w:cs="Arial"/>
          <w:bCs/>
          <w:sz w:val="20"/>
          <w:szCs w:val="20"/>
          <w:lang w:val="es-MX"/>
        </w:rPr>
        <w:t>evaluación  y</w:t>
      </w:r>
      <w:proofErr w:type="gramEnd"/>
      <w:r w:rsidRPr="00FA2763">
        <w:rPr>
          <w:rFonts w:cs="Arial"/>
          <w:bCs/>
          <w:sz w:val="20"/>
          <w:szCs w:val="20"/>
          <w:lang w:val="es-MX"/>
        </w:rPr>
        <w:t xml:space="preserve">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7751A636"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P.O. Edición Vespertina No. 23, del 21 de febrero de 2024</w:t>
      </w:r>
    </w:p>
    <w:p w14:paraId="5AB011BC" w14:textId="77777777" w:rsidR="00F55838" w:rsidRDefault="00F55838" w:rsidP="00F55838">
      <w:pPr>
        <w:jc w:val="right"/>
        <w:rPr>
          <w:rFonts w:cs="Arial"/>
          <w:b/>
          <w:sz w:val="16"/>
          <w:szCs w:val="16"/>
          <w:lang w:val="es-MX"/>
        </w:rPr>
      </w:pPr>
      <w:hyperlink r:id="rId11" w:history="1">
        <w:r w:rsidRPr="004F7F06">
          <w:rPr>
            <w:rStyle w:val="Hipervnculo"/>
            <w:rFonts w:cs="Arial"/>
            <w:b/>
            <w:sz w:val="16"/>
            <w:szCs w:val="16"/>
            <w:lang w:val="es-MX"/>
          </w:rPr>
          <w:t>https://po.tamaulipas.gob.mx/wp-content/uploads/2024/02/cxlix-23-210224-EV.pdf</w:t>
        </w:r>
      </w:hyperlink>
    </w:p>
    <w:p w14:paraId="1C3A6700" w14:textId="77777777" w:rsidR="00D502C2" w:rsidRDefault="00D502C2" w:rsidP="005138DA">
      <w:pPr>
        <w:pStyle w:val="Prrafodelista"/>
        <w:autoSpaceDE w:val="0"/>
        <w:autoSpaceDN w:val="0"/>
        <w:adjustRightInd w:val="0"/>
        <w:ind w:left="1004"/>
        <w:jc w:val="right"/>
        <w:rPr>
          <w:rStyle w:val="Hipervnculo"/>
          <w:b/>
          <w:i/>
          <w:sz w:val="16"/>
          <w:szCs w:val="16"/>
          <w:lang w:val="es-MX"/>
        </w:rPr>
      </w:pPr>
    </w:p>
    <w:p w14:paraId="01B65682" w14:textId="77777777" w:rsidR="00D502C2" w:rsidRDefault="00D502C2" w:rsidP="00D502C2">
      <w:pPr>
        <w:pStyle w:val="CM6"/>
        <w:spacing w:line="240" w:lineRule="auto"/>
        <w:jc w:val="both"/>
        <w:rPr>
          <w:rFonts w:cs="Arial"/>
          <w:bCs/>
          <w:sz w:val="20"/>
          <w:szCs w:val="20"/>
          <w:lang w:val="es-MX"/>
        </w:rPr>
      </w:pPr>
      <w:r w:rsidRPr="000C1E5A">
        <w:rPr>
          <w:rFonts w:cs="Arial"/>
          <w:b/>
          <w:sz w:val="20"/>
          <w:szCs w:val="20"/>
          <w:lang w:val="es-MX"/>
        </w:rPr>
        <w:t>Artículo 1 Bis</w:t>
      </w:r>
      <w:r w:rsidRPr="00D502C2">
        <w:rPr>
          <w:rFonts w:cs="Arial"/>
          <w:bCs/>
          <w:sz w:val="20"/>
          <w:szCs w:val="20"/>
          <w:lang w:val="es-MX"/>
        </w:rPr>
        <w:t xml:space="preserve">. </w:t>
      </w:r>
    </w:p>
    <w:p w14:paraId="5A995AFB" w14:textId="77777777" w:rsidR="00D502C2" w:rsidRPr="00D502C2" w:rsidRDefault="00D502C2" w:rsidP="00D502C2">
      <w:pPr>
        <w:pStyle w:val="Default"/>
        <w:rPr>
          <w:lang w:val="es-MX"/>
        </w:rPr>
      </w:pPr>
    </w:p>
    <w:p w14:paraId="0B8F9265" w14:textId="77777777" w:rsidR="0036391A" w:rsidRDefault="00D502C2" w:rsidP="00D502C2">
      <w:pPr>
        <w:pStyle w:val="CM6"/>
        <w:spacing w:line="240" w:lineRule="auto"/>
        <w:jc w:val="both"/>
        <w:rPr>
          <w:rFonts w:cs="Arial"/>
          <w:bCs/>
          <w:sz w:val="20"/>
          <w:szCs w:val="20"/>
          <w:lang w:val="es-MX"/>
        </w:rPr>
      </w:pPr>
      <w:r w:rsidRPr="00D502C2">
        <w:rPr>
          <w:rFonts w:cs="Arial"/>
          <w:bCs/>
          <w:sz w:val="20"/>
          <w:szCs w:val="20"/>
          <w:lang w:val="es-MX"/>
        </w:rPr>
        <w:t xml:space="preserve">Toda persona gozará del derecho humano al agua conforme a lo establecido en la Constitución y a los tratados e instrumentos internacionales de los que el Estado mexicano sea parte. </w:t>
      </w:r>
    </w:p>
    <w:p w14:paraId="17F0325B" w14:textId="77777777" w:rsidR="0036391A" w:rsidRDefault="0036391A" w:rsidP="00D502C2">
      <w:pPr>
        <w:pStyle w:val="CM6"/>
        <w:spacing w:line="240" w:lineRule="auto"/>
        <w:jc w:val="both"/>
        <w:rPr>
          <w:rFonts w:cs="Arial"/>
          <w:bCs/>
          <w:sz w:val="20"/>
          <w:szCs w:val="20"/>
          <w:lang w:val="es-MX"/>
        </w:rPr>
      </w:pPr>
    </w:p>
    <w:p w14:paraId="4A7C3F01" w14:textId="77777777" w:rsidR="0036391A" w:rsidRDefault="00D502C2" w:rsidP="00D502C2">
      <w:pPr>
        <w:pStyle w:val="CM6"/>
        <w:spacing w:line="240" w:lineRule="auto"/>
        <w:jc w:val="both"/>
        <w:rPr>
          <w:rFonts w:cs="Arial"/>
          <w:bCs/>
          <w:sz w:val="20"/>
          <w:szCs w:val="20"/>
          <w:lang w:val="es-MX"/>
        </w:rPr>
      </w:pPr>
      <w:r w:rsidRPr="00D502C2">
        <w:rPr>
          <w:rFonts w:cs="Arial"/>
          <w:bCs/>
          <w:sz w:val="20"/>
          <w:szCs w:val="20"/>
          <w:lang w:val="es-MX"/>
        </w:rPr>
        <w:t xml:space="preserve">Todas las autoridades, en el ámbito de su competencia, tienen la obligación de promover, respetar, proteger y garantizar el derecho humano al agua. </w:t>
      </w:r>
    </w:p>
    <w:p w14:paraId="119F2D6E" w14:textId="77777777" w:rsidR="0036391A" w:rsidRDefault="0036391A" w:rsidP="00D502C2">
      <w:pPr>
        <w:pStyle w:val="CM6"/>
        <w:spacing w:line="240" w:lineRule="auto"/>
        <w:jc w:val="both"/>
        <w:rPr>
          <w:rFonts w:cs="Arial"/>
          <w:bCs/>
          <w:sz w:val="20"/>
          <w:szCs w:val="20"/>
          <w:lang w:val="es-MX"/>
        </w:rPr>
      </w:pPr>
    </w:p>
    <w:p w14:paraId="604757F9" w14:textId="1B89D438" w:rsidR="00D502C2" w:rsidRPr="00D502C2" w:rsidRDefault="00D502C2" w:rsidP="00D502C2">
      <w:pPr>
        <w:pStyle w:val="CM6"/>
        <w:spacing w:line="240" w:lineRule="auto"/>
        <w:jc w:val="both"/>
        <w:rPr>
          <w:rFonts w:cs="Arial"/>
          <w:bCs/>
          <w:sz w:val="20"/>
          <w:szCs w:val="20"/>
          <w:lang w:val="es-MX"/>
        </w:rPr>
      </w:pPr>
      <w:r w:rsidRPr="00D502C2">
        <w:rPr>
          <w:rFonts w:cs="Arial"/>
          <w:bCs/>
          <w:sz w:val="20"/>
          <w:szCs w:val="20"/>
          <w:lang w:val="es-MX"/>
        </w:rPr>
        <w:t>Las autoridades competentes deberán prevenir, investigar, sancionar y reparar las violaciones al derecho humano de acceso al agua en términos de las disposiciones legales aplicables, promoviendo que la reparación sea integral, pronta y expedita.</w:t>
      </w:r>
    </w:p>
    <w:p w14:paraId="353EFF61" w14:textId="437FED5B" w:rsidR="00D502C2" w:rsidRPr="00661A97" w:rsidRDefault="00D502C2" w:rsidP="00D502C2">
      <w:pPr>
        <w:pStyle w:val="CM6"/>
        <w:spacing w:line="240" w:lineRule="auto"/>
        <w:jc w:val="right"/>
        <w:rPr>
          <w:rFonts w:cs="Arial"/>
          <w:b/>
          <w:i/>
          <w:iCs/>
          <w:sz w:val="16"/>
          <w:szCs w:val="16"/>
          <w:lang w:val="es-MX"/>
        </w:rPr>
      </w:pPr>
      <w:r w:rsidRPr="00661A97">
        <w:rPr>
          <w:rFonts w:cs="Arial"/>
          <w:b/>
          <w:i/>
          <w:iCs/>
          <w:sz w:val="16"/>
          <w:szCs w:val="16"/>
          <w:lang w:val="es-MX"/>
        </w:rPr>
        <w:t>Artículo adicionado P.O. No.69, del 10 de junio de 2026</w:t>
      </w:r>
    </w:p>
    <w:p w14:paraId="6CD2C406" w14:textId="0CA7B82A" w:rsidR="00D502C2" w:rsidRPr="00661A97" w:rsidRDefault="00D502C2" w:rsidP="00D502C2">
      <w:pPr>
        <w:pStyle w:val="Default"/>
        <w:jc w:val="right"/>
        <w:rPr>
          <w:b/>
          <w:i/>
          <w:iCs/>
          <w:sz w:val="16"/>
          <w:szCs w:val="16"/>
          <w:lang w:val="es-MX"/>
        </w:rPr>
      </w:pPr>
      <w:hyperlink r:id="rId12" w:history="1">
        <w:r w:rsidRPr="00661A97">
          <w:rPr>
            <w:rStyle w:val="Hipervnculo"/>
            <w:b/>
            <w:i/>
            <w:iCs/>
            <w:sz w:val="16"/>
            <w:szCs w:val="16"/>
            <w:lang w:val="es-MX"/>
          </w:rPr>
          <w:t>https://po.tamaulipas.gob.mx/wp-content/uploads/2026/06/cli-69-100626.pdf</w:t>
        </w:r>
      </w:hyperlink>
    </w:p>
    <w:p w14:paraId="60D234B5" w14:textId="77777777" w:rsidR="00D502C2" w:rsidRDefault="00D502C2" w:rsidP="00D502C2">
      <w:pPr>
        <w:pStyle w:val="Default"/>
        <w:jc w:val="right"/>
        <w:rPr>
          <w:b/>
          <w:sz w:val="16"/>
          <w:szCs w:val="16"/>
          <w:lang w:val="es-MX"/>
        </w:rPr>
      </w:pPr>
    </w:p>
    <w:p w14:paraId="1D64A35F" w14:textId="77777777" w:rsidR="000C1E5A" w:rsidRP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Artículo 1 Ter. </w:t>
      </w:r>
    </w:p>
    <w:p w14:paraId="3687E935" w14:textId="77777777" w:rsidR="000C1E5A" w:rsidRPr="000C1E5A" w:rsidRDefault="000C1E5A" w:rsidP="000C1E5A">
      <w:pPr>
        <w:pStyle w:val="Default"/>
        <w:rPr>
          <w:lang w:val="es-MX"/>
        </w:rPr>
      </w:pPr>
    </w:p>
    <w:p w14:paraId="4A7BFC4A" w14:textId="38DC27E3"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1.</w:t>
      </w:r>
      <w:r w:rsidRPr="000C1E5A">
        <w:rPr>
          <w:rFonts w:cs="Arial"/>
          <w:bCs/>
          <w:sz w:val="20"/>
          <w:szCs w:val="20"/>
          <w:lang w:val="es-MX"/>
        </w:rPr>
        <w:t xml:space="preserve"> La presente Ley se regirá por los siguientes principios: </w:t>
      </w:r>
    </w:p>
    <w:p w14:paraId="06B7AFB7" w14:textId="77777777" w:rsidR="000C1E5A" w:rsidRDefault="000C1E5A" w:rsidP="000C1E5A">
      <w:pPr>
        <w:pStyle w:val="CM6"/>
        <w:spacing w:line="240" w:lineRule="auto"/>
        <w:jc w:val="both"/>
        <w:rPr>
          <w:rFonts w:cs="Arial"/>
          <w:bCs/>
          <w:sz w:val="20"/>
          <w:szCs w:val="20"/>
          <w:lang w:val="es-MX"/>
        </w:rPr>
      </w:pPr>
    </w:p>
    <w:p w14:paraId="5E910C48" w14:textId="77777777"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I.</w:t>
      </w:r>
      <w:r w:rsidRPr="000C1E5A">
        <w:rPr>
          <w:rFonts w:cs="Arial"/>
          <w:bCs/>
          <w:sz w:val="20"/>
          <w:szCs w:val="20"/>
          <w:lang w:val="es-MX"/>
        </w:rPr>
        <w:t xml:space="preserve"> Equidad intergeneracional: La obligación de asegurar que el acceso y disposición al agua se mantengan o se restablezcan, de modo que las generaciones futuras puedan disfrutar de este recurso esencial en condiciones equitativas; </w:t>
      </w:r>
    </w:p>
    <w:p w14:paraId="3070351E" w14:textId="77777777" w:rsidR="000C1E5A" w:rsidRPr="000C1E5A" w:rsidRDefault="000C1E5A" w:rsidP="000C1E5A">
      <w:pPr>
        <w:pStyle w:val="Default"/>
        <w:rPr>
          <w:lang w:val="es-MX"/>
        </w:rPr>
      </w:pPr>
    </w:p>
    <w:p w14:paraId="6C5C495E" w14:textId="77777777"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II</w:t>
      </w:r>
      <w:r w:rsidRPr="000C1E5A">
        <w:rPr>
          <w:rFonts w:cs="Arial"/>
          <w:bCs/>
          <w:sz w:val="20"/>
          <w:szCs w:val="20"/>
          <w:lang w:val="es-MX"/>
        </w:rPr>
        <w:t xml:space="preserve">. </w:t>
      </w:r>
      <w:proofErr w:type="gramStart"/>
      <w:r w:rsidRPr="000C1E5A">
        <w:rPr>
          <w:rFonts w:cs="Arial"/>
          <w:bCs/>
          <w:sz w:val="20"/>
          <w:szCs w:val="20"/>
          <w:lang w:val="es-MX"/>
        </w:rPr>
        <w:t>Pro persona</w:t>
      </w:r>
      <w:proofErr w:type="gramEnd"/>
      <w:r w:rsidRPr="000C1E5A">
        <w:rPr>
          <w:rFonts w:cs="Arial"/>
          <w:bCs/>
          <w:sz w:val="20"/>
          <w:szCs w:val="20"/>
          <w:lang w:val="es-MX"/>
        </w:rPr>
        <w:t xml:space="preserve">: Debe prevalecer la interpretación conforme a la Constitución y a los tratados internacionales de la materia favoreciendo en todo tiempo a las personas la protección más amplia; </w:t>
      </w:r>
    </w:p>
    <w:p w14:paraId="22960B3A" w14:textId="77777777" w:rsidR="000C1E5A" w:rsidRDefault="000C1E5A" w:rsidP="000C1E5A">
      <w:pPr>
        <w:pStyle w:val="CM6"/>
        <w:spacing w:line="240" w:lineRule="auto"/>
        <w:jc w:val="both"/>
        <w:rPr>
          <w:rFonts w:cs="Arial"/>
          <w:bCs/>
          <w:sz w:val="20"/>
          <w:szCs w:val="20"/>
          <w:lang w:val="es-MX"/>
        </w:rPr>
      </w:pPr>
    </w:p>
    <w:p w14:paraId="66FBE66E" w14:textId="2B7780D4" w:rsidR="00D502C2" w:rsidRDefault="000C1E5A" w:rsidP="000C1E5A">
      <w:pPr>
        <w:pStyle w:val="CM6"/>
        <w:spacing w:line="240" w:lineRule="auto"/>
        <w:jc w:val="both"/>
        <w:rPr>
          <w:rFonts w:cs="Arial"/>
          <w:bCs/>
          <w:sz w:val="20"/>
          <w:szCs w:val="20"/>
          <w:lang w:val="es-MX"/>
        </w:rPr>
      </w:pPr>
      <w:r w:rsidRPr="000C1E5A">
        <w:rPr>
          <w:rFonts w:cs="Arial"/>
          <w:b/>
          <w:sz w:val="20"/>
          <w:szCs w:val="20"/>
          <w:lang w:val="es-MX"/>
        </w:rPr>
        <w:t>III.</w:t>
      </w:r>
      <w:r w:rsidRPr="000C1E5A">
        <w:rPr>
          <w:rFonts w:cs="Arial"/>
          <w:bCs/>
          <w:sz w:val="20"/>
          <w:szCs w:val="20"/>
          <w:lang w:val="es-MX"/>
        </w:rPr>
        <w:t xml:space="preserve"> No discriminación: Toda persona y comunidad debe gozar del derecho humano al agua, sin distinción alguna y sin exclusiones, distinciones o restricciones de las autoridades o particulares que atenten contra la dignidad humana; asimismo, se deberá atender de manera prioritaria a los sectores en situación de mayor vulnerabilidad, marginación y desprotección de la población;</w:t>
      </w:r>
    </w:p>
    <w:p w14:paraId="42CF1678" w14:textId="77777777" w:rsidR="000C1E5A" w:rsidRDefault="000C1E5A" w:rsidP="000C1E5A">
      <w:pPr>
        <w:pStyle w:val="Default"/>
        <w:rPr>
          <w:lang w:val="es-MX"/>
        </w:rPr>
      </w:pPr>
    </w:p>
    <w:p w14:paraId="2155CE5D"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IV. </w:t>
      </w:r>
      <w:r w:rsidRPr="000C1E5A">
        <w:rPr>
          <w:rFonts w:cs="Arial"/>
          <w:bCs/>
          <w:sz w:val="20"/>
          <w:szCs w:val="20"/>
          <w:lang w:val="es-MX"/>
        </w:rPr>
        <w:t>Participación ciudadana: El deber del Estado de garantizar mecanismos institucionales y jurídicos que permitan a todas las personas involucrarse activamente en la gestión, uso sostenible y protección del agua, promoviendo así el pleno ejercicio del derecho humano de acceso a este recurso;</w:t>
      </w:r>
      <w:r w:rsidRPr="000C1E5A">
        <w:rPr>
          <w:rFonts w:cs="Arial"/>
          <w:b/>
          <w:sz w:val="20"/>
          <w:szCs w:val="20"/>
          <w:lang w:val="es-MX"/>
        </w:rPr>
        <w:t xml:space="preserve"> </w:t>
      </w:r>
    </w:p>
    <w:p w14:paraId="213F5BEF" w14:textId="77777777" w:rsidR="000C1E5A" w:rsidRDefault="000C1E5A" w:rsidP="000C1E5A">
      <w:pPr>
        <w:pStyle w:val="CM6"/>
        <w:spacing w:line="240" w:lineRule="auto"/>
        <w:jc w:val="both"/>
        <w:rPr>
          <w:rFonts w:cs="Arial"/>
          <w:b/>
          <w:sz w:val="20"/>
          <w:szCs w:val="20"/>
          <w:lang w:val="es-MX"/>
        </w:rPr>
      </w:pPr>
    </w:p>
    <w:p w14:paraId="7A086662" w14:textId="77777777" w:rsidR="00E66C5B" w:rsidRDefault="000C1E5A" w:rsidP="000C1E5A">
      <w:pPr>
        <w:pStyle w:val="CM6"/>
        <w:spacing w:line="240" w:lineRule="auto"/>
        <w:jc w:val="both"/>
        <w:rPr>
          <w:rFonts w:cs="Arial"/>
          <w:bCs/>
          <w:sz w:val="20"/>
          <w:szCs w:val="20"/>
          <w:lang w:val="es-MX"/>
        </w:rPr>
      </w:pPr>
      <w:r w:rsidRPr="000C1E5A">
        <w:rPr>
          <w:rFonts w:cs="Arial"/>
          <w:b/>
          <w:sz w:val="20"/>
          <w:szCs w:val="20"/>
          <w:lang w:val="es-MX"/>
        </w:rPr>
        <w:t xml:space="preserve">V. </w:t>
      </w:r>
      <w:r w:rsidRPr="000C1E5A">
        <w:rPr>
          <w:rFonts w:cs="Arial"/>
          <w:bCs/>
          <w:sz w:val="20"/>
          <w:szCs w:val="20"/>
          <w:lang w:val="es-MX"/>
        </w:rPr>
        <w:t>Prevención: Conjunto de medidas para evitar que el daño ambiental de los recursos hídricos se verifique;</w:t>
      </w:r>
    </w:p>
    <w:p w14:paraId="2D56E261" w14:textId="77777777" w:rsidR="00E66C5B" w:rsidRDefault="00E66C5B" w:rsidP="000C1E5A">
      <w:pPr>
        <w:pStyle w:val="CM6"/>
        <w:spacing w:line="240" w:lineRule="auto"/>
        <w:jc w:val="both"/>
        <w:rPr>
          <w:rFonts w:cs="Arial"/>
          <w:bCs/>
          <w:sz w:val="20"/>
          <w:szCs w:val="20"/>
          <w:lang w:val="es-MX"/>
        </w:rPr>
      </w:pPr>
    </w:p>
    <w:p w14:paraId="7800E2D4" w14:textId="793768EB" w:rsidR="000C1E5A" w:rsidRPr="00E66C5B" w:rsidRDefault="000C1E5A" w:rsidP="000C1E5A">
      <w:pPr>
        <w:pStyle w:val="CM6"/>
        <w:spacing w:line="240" w:lineRule="auto"/>
        <w:jc w:val="both"/>
        <w:rPr>
          <w:rFonts w:cs="Arial"/>
          <w:bCs/>
          <w:sz w:val="20"/>
          <w:szCs w:val="20"/>
          <w:lang w:val="es-MX"/>
        </w:rPr>
      </w:pPr>
      <w:r w:rsidRPr="00E66C5B">
        <w:rPr>
          <w:rFonts w:cs="Arial"/>
          <w:b/>
          <w:sz w:val="20"/>
          <w:szCs w:val="20"/>
          <w:lang w:val="es-MX"/>
        </w:rPr>
        <w:t>VI.</w:t>
      </w:r>
      <w:r w:rsidRPr="000C1E5A">
        <w:rPr>
          <w:rFonts w:cs="Arial"/>
          <w:bCs/>
          <w:sz w:val="20"/>
          <w:szCs w:val="20"/>
          <w:lang w:val="es-MX"/>
        </w:rPr>
        <w:t xml:space="preserve"> Precaución: Adopción de medidas eficaces para impedir la degradación del agua destinada para consumo humano y doméstico cuando exista peligro de daño grave o irreversible, aún a falta de certeza científica;</w:t>
      </w:r>
      <w:r w:rsidRPr="000C1E5A">
        <w:rPr>
          <w:rFonts w:cs="Arial"/>
          <w:b/>
          <w:sz w:val="20"/>
          <w:szCs w:val="20"/>
          <w:lang w:val="es-MX"/>
        </w:rPr>
        <w:t xml:space="preserve"> </w:t>
      </w:r>
    </w:p>
    <w:p w14:paraId="1A9E5610" w14:textId="77777777" w:rsidR="000C1E5A" w:rsidRDefault="000C1E5A" w:rsidP="000C1E5A">
      <w:pPr>
        <w:pStyle w:val="CM6"/>
        <w:spacing w:line="240" w:lineRule="auto"/>
        <w:jc w:val="both"/>
        <w:rPr>
          <w:rFonts w:cs="Arial"/>
          <w:b/>
          <w:sz w:val="20"/>
          <w:szCs w:val="20"/>
          <w:lang w:val="es-MX"/>
        </w:rPr>
      </w:pPr>
    </w:p>
    <w:p w14:paraId="5E74D448" w14:textId="77777777" w:rsidR="00661A97" w:rsidRDefault="00661A97" w:rsidP="000C1E5A">
      <w:pPr>
        <w:pStyle w:val="CM6"/>
        <w:spacing w:line="240" w:lineRule="auto"/>
        <w:jc w:val="both"/>
        <w:rPr>
          <w:rFonts w:cs="Arial"/>
          <w:b/>
          <w:sz w:val="20"/>
          <w:szCs w:val="20"/>
          <w:lang w:val="es-MX"/>
        </w:rPr>
      </w:pPr>
    </w:p>
    <w:p w14:paraId="246F942B" w14:textId="79020B34"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lastRenderedPageBreak/>
        <w:t xml:space="preserve">VII. </w:t>
      </w:r>
      <w:r w:rsidRPr="000C1E5A">
        <w:rPr>
          <w:rFonts w:cs="Arial"/>
          <w:bCs/>
          <w:sz w:val="20"/>
          <w:szCs w:val="20"/>
          <w:lang w:val="es-MX"/>
        </w:rPr>
        <w:t>Progresividad y no regresividad: Avance paulatino, efectivo y constante en el cumplimiento del derecho humano al agua, al tiempo que evita el retroceso en el nivel alcanzado del goce de los derechos humanos asociados al agua;</w:t>
      </w:r>
      <w:r w:rsidRPr="000C1E5A">
        <w:rPr>
          <w:rFonts w:cs="Arial"/>
          <w:b/>
          <w:sz w:val="20"/>
          <w:szCs w:val="20"/>
          <w:lang w:val="es-MX"/>
        </w:rPr>
        <w:t xml:space="preserve"> </w:t>
      </w:r>
    </w:p>
    <w:p w14:paraId="138CE2E5" w14:textId="77777777" w:rsidR="000C1E5A" w:rsidRPr="000C1E5A" w:rsidRDefault="000C1E5A" w:rsidP="000C1E5A">
      <w:pPr>
        <w:pStyle w:val="Default"/>
        <w:rPr>
          <w:lang w:val="es-MX"/>
        </w:rPr>
      </w:pPr>
    </w:p>
    <w:p w14:paraId="6F086646"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VIII. </w:t>
      </w:r>
      <w:r w:rsidRPr="000C1E5A">
        <w:rPr>
          <w:rFonts w:cs="Arial"/>
          <w:bCs/>
          <w:sz w:val="20"/>
          <w:szCs w:val="20"/>
          <w:lang w:val="es-MX"/>
        </w:rPr>
        <w:t>Sustentabilidad: Acciones de protección, restauración y conservación que garanticen el derecho de las generaciones presentes y futuras al acceso al agua de calidad y en cantidad suficiente;</w:t>
      </w:r>
      <w:r w:rsidRPr="000C1E5A">
        <w:rPr>
          <w:rFonts w:cs="Arial"/>
          <w:b/>
          <w:sz w:val="20"/>
          <w:szCs w:val="20"/>
          <w:lang w:val="es-MX"/>
        </w:rPr>
        <w:t xml:space="preserve"> </w:t>
      </w:r>
    </w:p>
    <w:p w14:paraId="4DDFDF7E" w14:textId="77777777" w:rsidR="000C1E5A" w:rsidRPr="000C1E5A" w:rsidRDefault="000C1E5A" w:rsidP="000C1E5A">
      <w:pPr>
        <w:pStyle w:val="Default"/>
        <w:rPr>
          <w:lang w:val="es-MX"/>
        </w:rPr>
      </w:pPr>
    </w:p>
    <w:p w14:paraId="79381A4F"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IX. </w:t>
      </w:r>
      <w:r w:rsidRPr="000C1E5A">
        <w:rPr>
          <w:rFonts w:cs="Arial"/>
          <w:bCs/>
          <w:sz w:val="20"/>
          <w:szCs w:val="20"/>
          <w:lang w:val="es-MX"/>
        </w:rPr>
        <w:t xml:space="preserve">In dubio pro </w:t>
      </w:r>
      <w:proofErr w:type="spellStart"/>
      <w:r w:rsidRPr="000C1E5A">
        <w:rPr>
          <w:rFonts w:cs="Arial"/>
          <w:bCs/>
          <w:sz w:val="20"/>
          <w:szCs w:val="20"/>
          <w:lang w:val="es-MX"/>
        </w:rPr>
        <w:t>aqua</w:t>
      </w:r>
      <w:proofErr w:type="spellEnd"/>
      <w:r w:rsidRPr="000C1E5A">
        <w:rPr>
          <w:rFonts w:cs="Arial"/>
          <w:bCs/>
          <w:sz w:val="20"/>
          <w:szCs w:val="20"/>
          <w:lang w:val="es-MX"/>
        </w:rPr>
        <w:t>: En caso de duda o contradicción, prevalecerá el criterio que beneficie en mayor medida el derecho humano al agua;</w:t>
      </w:r>
      <w:r w:rsidRPr="000C1E5A">
        <w:rPr>
          <w:rFonts w:cs="Arial"/>
          <w:b/>
          <w:sz w:val="20"/>
          <w:szCs w:val="20"/>
          <w:lang w:val="es-MX"/>
        </w:rPr>
        <w:t xml:space="preserve"> </w:t>
      </w:r>
    </w:p>
    <w:p w14:paraId="1D6643A3" w14:textId="77777777" w:rsidR="000C1E5A" w:rsidRDefault="000C1E5A" w:rsidP="000C1E5A">
      <w:pPr>
        <w:pStyle w:val="CM6"/>
        <w:spacing w:line="240" w:lineRule="auto"/>
        <w:jc w:val="both"/>
        <w:rPr>
          <w:rFonts w:cs="Arial"/>
          <w:b/>
          <w:sz w:val="20"/>
          <w:szCs w:val="20"/>
          <w:lang w:val="es-MX"/>
        </w:rPr>
      </w:pPr>
    </w:p>
    <w:p w14:paraId="5FD97786"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X. </w:t>
      </w:r>
      <w:r w:rsidRPr="000C1E5A">
        <w:rPr>
          <w:rFonts w:cs="Arial"/>
          <w:bCs/>
          <w:sz w:val="20"/>
          <w:szCs w:val="20"/>
          <w:lang w:val="es-MX"/>
        </w:rPr>
        <w:t>Universalidad: Todas las personas sin excepción alguna son titulares del derecho humano al agua independientemente de su origen, nacionalidad, etnia, género, religión o cualquier otra condición; y</w:t>
      </w:r>
      <w:r w:rsidRPr="000C1E5A">
        <w:rPr>
          <w:rFonts w:cs="Arial"/>
          <w:b/>
          <w:sz w:val="20"/>
          <w:szCs w:val="20"/>
          <w:lang w:val="es-MX"/>
        </w:rPr>
        <w:t xml:space="preserve"> </w:t>
      </w:r>
    </w:p>
    <w:p w14:paraId="7396E75F" w14:textId="77777777" w:rsidR="000C1E5A" w:rsidRDefault="000C1E5A" w:rsidP="000C1E5A">
      <w:pPr>
        <w:pStyle w:val="CM6"/>
        <w:spacing w:line="240" w:lineRule="auto"/>
        <w:jc w:val="both"/>
        <w:rPr>
          <w:rFonts w:cs="Arial"/>
          <w:b/>
          <w:sz w:val="20"/>
          <w:szCs w:val="20"/>
          <w:lang w:val="es-MX"/>
        </w:rPr>
      </w:pPr>
    </w:p>
    <w:p w14:paraId="056CE68D" w14:textId="34CB3AAE" w:rsidR="000C1E5A" w:rsidRP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 xml:space="preserve">XI. </w:t>
      </w:r>
      <w:r w:rsidRPr="000C1E5A">
        <w:rPr>
          <w:rFonts w:cs="Arial"/>
          <w:bCs/>
          <w:sz w:val="20"/>
          <w:szCs w:val="20"/>
          <w:lang w:val="es-MX"/>
        </w:rPr>
        <w:t>Bien público: El agua es un bien de dominio público, vital, vulnerable y finito, con valor económico, social y ambiental, cuya preservación en cantidad y calidad es una responsabilidad compartida entre el Estado y la sociedad.</w:t>
      </w:r>
    </w:p>
    <w:p w14:paraId="4B9411AF" w14:textId="77777777" w:rsidR="000C1E5A" w:rsidRDefault="000C1E5A" w:rsidP="000C1E5A">
      <w:pPr>
        <w:pStyle w:val="CM6"/>
        <w:spacing w:line="240" w:lineRule="auto"/>
        <w:jc w:val="both"/>
        <w:rPr>
          <w:rFonts w:cs="Arial"/>
          <w:b/>
          <w:sz w:val="20"/>
          <w:szCs w:val="20"/>
          <w:lang w:val="es-MX"/>
        </w:rPr>
      </w:pPr>
    </w:p>
    <w:p w14:paraId="44536ACF" w14:textId="77777777" w:rsidR="000C1E5A" w:rsidRDefault="000C1E5A" w:rsidP="00661A97">
      <w:pPr>
        <w:pStyle w:val="Default"/>
        <w:jc w:val="both"/>
        <w:rPr>
          <w:b/>
          <w:color w:val="auto"/>
          <w:sz w:val="20"/>
          <w:szCs w:val="20"/>
          <w:lang w:val="es-MX"/>
        </w:rPr>
      </w:pPr>
      <w:r w:rsidRPr="000C1E5A">
        <w:rPr>
          <w:b/>
          <w:bCs/>
        </w:rPr>
        <w:t>2</w:t>
      </w:r>
      <w:r w:rsidRPr="000C1E5A">
        <w:rPr>
          <w:b/>
          <w:bCs/>
          <w:color w:val="auto"/>
          <w:sz w:val="20"/>
          <w:szCs w:val="20"/>
          <w:lang w:val="es-MX"/>
        </w:rPr>
        <w:t>.</w:t>
      </w:r>
      <w:r w:rsidRPr="000C1E5A">
        <w:rPr>
          <w:b/>
          <w:color w:val="auto"/>
          <w:sz w:val="20"/>
          <w:szCs w:val="20"/>
          <w:lang w:val="es-MX"/>
        </w:rPr>
        <w:t xml:space="preserve"> </w:t>
      </w:r>
      <w:r w:rsidRPr="000C1E5A">
        <w:rPr>
          <w:bCs/>
          <w:color w:val="auto"/>
          <w:sz w:val="20"/>
          <w:szCs w:val="20"/>
          <w:lang w:val="es-MX"/>
        </w:rPr>
        <w:t>Adicionalmente, en la prestación de los servicios públicos de agua, drenaje, alcantarillado y saneamiento se observarán los siguientes criterios operativos:</w:t>
      </w:r>
      <w:r w:rsidRPr="000C1E5A">
        <w:rPr>
          <w:b/>
          <w:color w:val="auto"/>
          <w:sz w:val="20"/>
          <w:szCs w:val="20"/>
          <w:lang w:val="es-MX"/>
        </w:rPr>
        <w:t xml:space="preserve"> </w:t>
      </w:r>
    </w:p>
    <w:p w14:paraId="4B858913" w14:textId="77777777" w:rsidR="000C1E5A" w:rsidRDefault="000C1E5A" w:rsidP="000C1E5A">
      <w:pPr>
        <w:pStyle w:val="Default"/>
        <w:rPr>
          <w:b/>
          <w:color w:val="auto"/>
          <w:sz w:val="20"/>
          <w:szCs w:val="20"/>
          <w:lang w:val="es-MX"/>
        </w:rPr>
      </w:pPr>
    </w:p>
    <w:p w14:paraId="5E9116D2" w14:textId="77777777" w:rsidR="000C1E5A" w:rsidRDefault="000C1E5A" w:rsidP="00661A97">
      <w:pPr>
        <w:pStyle w:val="Default"/>
        <w:jc w:val="both"/>
        <w:rPr>
          <w:b/>
          <w:color w:val="auto"/>
          <w:sz w:val="20"/>
          <w:szCs w:val="20"/>
          <w:lang w:val="es-MX"/>
        </w:rPr>
      </w:pPr>
      <w:r w:rsidRPr="000C1E5A">
        <w:rPr>
          <w:b/>
          <w:color w:val="auto"/>
          <w:sz w:val="20"/>
          <w:szCs w:val="20"/>
          <w:lang w:val="es-MX"/>
        </w:rPr>
        <w:t xml:space="preserve">I. </w:t>
      </w:r>
      <w:r w:rsidRPr="000C1E5A">
        <w:rPr>
          <w:bCs/>
          <w:color w:val="auto"/>
          <w:sz w:val="20"/>
          <w:szCs w:val="20"/>
          <w:lang w:val="es-MX"/>
        </w:rPr>
        <w:t>La prestación de los servicios debe realizarse con eficiencia, eficacia, promoviéndose el aprovechamiento sustentable del agua, su recirculación y reutilización;</w:t>
      </w:r>
      <w:r w:rsidRPr="000C1E5A">
        <w:rPr>
          <w:b/>
          <w:color w:val="auto"/>
          <w:sz w:val="20"/>
          <w:szCs w:val="20"/>
          <w:lang w:val="es-MX"/>
        </w:rPr>
        <w:t xml:space="preserve"> </w:t>
      </w:r>
    </w:p>
    <w:p w14:paraId="37CE0E49" w14:textId="77777777" w:rsidR="000C1E5A" w:rsidRDefault="000C1E5A" w:rsidP="000C1E5A">
      <w:pPr>
        <w:pStyle w:val="Default"/>
        <w:rPr>
          <w:b/>
          <w:color w:val="auto"/>
          <w:sz w:val="20"/>
          <w:szCs w:val="20"/>
          <w:lang w:val="es-MX"/>
        </w:rPr>
      </w:pPr>
    </w:p>
    <w:p w14:paraId="59CF29A6" w14:textId="77777777" w:rsidR="000C1E5A" w:rsidRDefault="000C1E5A" w:rsidP="00661A97">
      <w:pPr>
        <w:pStyle w:val="Default"/>
        <w:jc w:val="both"/>
        <w:rPr>
          <w:b/>
          <w:color w:val="auto"/>
          <w:sz w:val="20"/>
          <w:szCs w:val="20"/>
          <w:lang w:val="es-MX"/>
        </w:rPr>
      </w:pPr>
      <w:r w:rsidRPr="000C1E5A">
        <w:rPr>
          <w:b/>
          <w:color w:val="auto"/>
          <w:sz w:val="20"/>
          <w:szCs w:val="20"/>
          <w:lang w:val="es-MX"/>
        </w:rPr>
        <w:t xml:space="preserve">II. </w:t>
      </w:r>
      <w:r w:rsidRPr="000C1E5A">
        <w:rPr>
          <w:bCs/>
          <w:color w:val="auto"/>
          <w:sz w:val="20"/>
          <w:szCs w:val="20"/>
          <w:lang w:val="es-MX"/>
        </w:rPr>
        <w:t>La gestión de los servicios públicos debe generar los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w:t>
      </w:r>
      <w:r w:rsidRPr="000C1E5A">
        <w:rPr>
          <w:b/>
          <w:color w:val="auto"/>
          <w:sz w:val="20"/>
          <w:szCs w:val="20"/>
          <w:lang w:val="es-MX"/>
        </w:rPr>
        <w:t xml:space="preserve"> </w:t>
      </w:r>
    </w:p>
    <w:p w14:paraId="21207425" w14:textId="77777777" w:rsidR="000C1E5A" w:rsidRDefault="000C1E5A" w:rsidP="000C1E5A">
      <w:pPr>
        <w:pStyle w:val="Default"/>
        <w:rPr>
          <w:b/>
          <w:color w:val="auto"/>
          <w:sz w:val="20"/>
          <w:szCs w:val="20"/>
          <w:lang w:val="es-MX"/>
        </w:rPr>
      </w:pPr>
    </w:p>
    <w:p w14:paraId="2CD58402" w14:textId="77777777" w:rsidR="000C1E5A" w:rsidRDefault="000C1E5A" w:rsidP="000C1E5A">
      <w:pPr>
        <w:pStyle w:val="Default"/>
        <w:rPr>
          <w:b/>
          <w:color w:val="auto"/>
          <w:sz w:val="20"/>
          <w:szCs w:val="20"/>
          <w:lang w:val="es-MX"/>
        </w:rPr>
      </w:pPr>
      <w:r w:rsidRPr="000C1E5A">
        <w:rPr>
          <w:b/>
          <w:color w:val="auto"/>
          <w:sz w:val="20"/>
          <w:szCs w:val="20"/>
          <w:lang w:val="es-MX"/>
        </w:rPr>
        <w:t xml:space="preserve">III. </w:t>
      </w:r>
      <w:r w:rsidRPr="000C1E5A">
        <w:rPr>
          <w:bCs/>
          <w:color w:val="auto"/>
          <w:sz w:val="20"/>
          <w:szCs w:val="20"/>
          <w:lang w:val="es-MX"/>
        </w:rPr>
        <w:t>El uso doméstico y el público urbano del agua son preferentes respecto de cualquier otro uso; y</w:t>
      </w:r>
      <w:r w:rsidRPr="000C1E5A">
        <w:rPr>
          <w:b/>
          <w:color w:val="auto"/>
          <w:sz w:val="20"/>
          <w:szCs w:val="20"/>
          <w:lang w:val="es-MX"/>
        </w:rPr>
        <w:t xml:space="preserve"> </w:t>
      </w:r>
    </w:p>
    <w:p w14:paraId="301CB299" w14:textId="77777777" w:rsidR="000C1E5A" w:rsidRDefault="000C1E5A" w:rsidP="000C1E5A">
      <w:pPr>
        <w:pStyle w:val="Default"/>
        <w:rPr>
          <w:b/>
          <w:color w:val="auto"/>
          <w:sz w:val="20"/>
          <w:szCs w:val="20"/>
          <w:lang w:val="es-MX"/>
        </w:rPr>
      </w:pPr>
    </w:p>
    <w:p w14:paraId="7E77B1C7" w14:textId="1635FC4C" w:rsidR="000C1E5A" w:rsidRDefault="000C1E5A" w:rsidP="000C1E5A">
      <w:pPr>
        <w:pStyle w:val="Default"/>
        <w:rPr>
          <w:bCs/>
          <w:color w:val="auto"/>
          <w:sz w:val="20"/>
          <w:szCs w:val="20"/>
          <w:lang w:val="es-MX"/>
        </w:rPr>
      </w:pPr>
      <w:r w:rsidRPr="000C1E5A">
        <w:rPr>
          <w:b/>
          <w:color w:val="auto"/>
          <w:sz w:val="20"/>
          <w:szCs w:val="20"/>
          <w:lang w:val="es-MX"/>
        </w:rPr>
        <w:t xml:space="preserve">IV. </w:t>
      </w:r>
      <w:r w:rsidRPr="000C1E5A">
        <w:rPr>
          <w:bCs/>
          <w:color w:val="auto"/>
          <w:sz w:val="20"/>
          <w:szCs w:val="20"/>
          <w:lang w:val="es-MX"/>
        </w:rPr>
        <w:t>Las personas físicas o morales que contaminen el agua son responsables de restaurar su calidad, con independencia de hacerse acreedoras a las sanciones que establezcan las disposiciones aplicables.</w:t>
      </w:r>
    </w:p>
    <w:p w14:paraId="4925F0E5" w14:textId="77777777" w:rsidR="000C1E5A" w:rsidRPr="00661A97" w:rsidRDefault="000C1E5A" w:rsidP="000C1E5A">
      <w:pPr>
        <w:pStyle w:val="CM6"/>
        <w:spacing w:line="240" w:lineRule="auto"/>
        <w:jc w:val="right"/>
        <w:rPr>
          <w:rFonts w:cs="Arial"/>
          <w:b/>
          <w:i/>
          <w:iCs/>
          <w:sz w:val="16"/>
          <w:szCs w:val="16"/>
          <w:lang w:val="es-MX"/>
        </w:rPr>
      </w:pPr>
      <w:r w:rsidRPr="00661A97">
        <w:rPr>
          <w:rFonts w:cs="Arial"/>
          <w:b/>
          <w:i/>
          <w:iCs/>
          <w:sz w:val="16"/>
          <w:szCs w:val="16"/>
          <w:lang w:val="es-MX"/>
        </w:rPr>
        <w:t>Artículo adicionado P.O. No.69, del 10 de junio de 2026</w:t>
      </w:r>
    </w:p>
    <w:p w14:paraId="381B1102" w14:textId="1C1040D5" w:rsidR="000C1E5A" w:rsidRPr="00661A97" w:rsidRDefault="000C1E5A" w:rsidP="00BD57FA">
      <w:pPr>
        <w:pStyle w:val="Default"/>
        <w:jc w:val="right"/>
        <w:rPr>
          <w:b/>
          <w:i/>
          <w:iCs/>
          <w:sz w:val="16"/>
          <w:szCs w:val="16"/>
          <w:lang w:val="es-MX"/>
        </w:rPr>
      </w:pPr>
      <w:hyperlink r:id="rId13" w:history="1">
        <w:r w:rsidRPr="00661A97">
          <w:rPr>
            <w:rStyle w:val="Hipervnculo"/>
            <w:b/>
            <w:i/>
            <w:iCs/>
            <w:sz w:val="16"/>
            <w:szCs w:val="16"/>
            <w:lang w:val="es-MX"/>
          </w:rPr>
          <w:t>https://po.tamaulipas.gob.mx/wp-content/uploads/2026/06/cli-69-100626.pdf</w:t>
        </w:r>
      </w:hyperlink>
    </w:p>
    <w:p w14:paraId="4F9241B7" w14:textId="77777777" w:rsidR="00D502C2" w:rsidRPr="000C1E5A" w:rsidRDefault="00D502C2" w:rsidP="000C1E5A">
      <w:pPr>
        <w:pStyle w:val="CM6"/>
        <w:spacing w:line="240" w:lineRule="auto"/>
        <w:jc w:val="both"/>
        <w:rPr>
          <w:rFonts w:cs="Arial"/>
          <w:bCs/>
          <w:sz w:val="20"/>
          <w:szCs w:val="20"/>
          <w:lang w:val="es-MX"/>
        </w:rPr>
      </w:pPr>
    </w:p>
    <w:p w14:paraId="526BB529" w14:textId="77777777" w:rsidR="0052735B" w:rsidRPr="00C632AD" w:rsidRDefault="0052735B">
      <w:pPr>
        <w:pStyle w:val="CM6"/>
        <w:spacing w:line="240" w:lineRule="auto"/>
        <w:jc w:val="both"/>
        <w:rPr>
          <w:rFonts w:cs="Arial"/>
          <w:b/>
          <w:sz w:val="20"/>
          <w:szCs w:val="20"/>
          <w:lang w:val="es-MX"/>
        </w:rPr>
      </w:pPr>
      <w:r w:rsidRPr="00C632AD">
        <w:rPr>
          <w:rFonts w:cs="Arial"/>
          <w:b/>
          <w:sz w:val="20"/>
          <w:szCs w:val="20"/>
          <w:lang w:val="es-MX"/>
        </w:rPr>
        <w:t>Artículo 2.</w:t>
      </w:r>
    </w:p>
    <w:p w14:paraId="0911C79B" w14:textId="77777777" w:rsidR="009D0663" w:rsidRPr="00C632AD" w:rsidRDefault="009D0663" w:rsidP="009D0663">
      <w:pPr>
        <w:pStyle w:val="Default"/>
        <w:rPr>
          <w:b/>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0CB6365B"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055957" w:rsidRPr="00055957">
        <w:rPr>
          <w:color w:val="auto"/>
          <w:sz w:val="20"/>
          <w:szCs w:val="20"/>
        </w:rPr>
        <w:t>Agua para uso y consumo humano que no causa efectos nocivos a la salud y que no presenta propiedades objetables o contaminantes en concentraciones fuera de los límites permisibles;</w:t>
      </w:r>
    </w:p>
    <w:p w14:paraId="628651D2" w14:textId="6B332571" w:rsidR="00CB5FB2" w:rsidRPr="009100A9" w:rsidRDefault="00CB5FB2" w:rsidP="00CB5FB2">
      <w:pPr>
        <w:pStyle w:val="Default"/>
        <w:jc w:val="right"/>
        <w:rPr>
          <w:b/>
          <w:i/>
          <w:color w:val="auto"/>
          <w:sz w:val="16"/>
          <w:szCs w:val="20"/>
        </w:rPr>
      </w:pPr>
      <w:r>
        <w:rPr>
          <w:b/>
          <w:i/>
          <w:color w:val="auto"/>
          <w:sz w:val="16"/>
          <w:szCs w:val="20"/>
        </w:rPr>
        <w:t xml:space="preserve">Fracción </w:t>
      </w:r>
      <w:r w:rsidR="00661A97">
        <w:rPr>
          <w:b/>
          <w:i/>
          <w:color w:val="auto"/>
          <w:sz w:val="16"/>
          <w:szCs w:val="20"/>
        </w:rPr>
        <w:t>r</w:t>
      </w:r>
      <w:r>
        <w:rPr>
          <w:b/>
          <w:i/>
          <w:color w:val="auto"/>
          <w:sz w:val="16"/>
          <w:szCs w:val="20"/>
        </w:rPr>
        <w:t>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130FC4BB" w14:textId="6E27680D"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sidR="00661A97">
        <w:rPr>
          <w:b/>
          <w:i/>
          <w:color w:val="auto"/>
          <w:sz w:val="16"/>
          <w:szCs w:val="16"/>
        </w:rPr>
        <w:t>r</w:t>
      </w:r>
      <w:r w:rsidRPr="00055957">
        <w:rPr>
          <w:b/>
          <w:i/>
          <w:color w:val="auto"/>
          <w:sz w:val="16"/>
          <w:szCs w:val="16"/>
        </w:rPr>
        <w:t>eformada, P.O. No. 69, del 10 de junio de 2026.</w:t>
      </w:r>
    </w:p>
    <w:p w14:paraId="06713A6F" w14:textId="1DDF2A81" w:rsidR="00CB5FB2" w:rsidRDefault="00055957" w:rsidP="00CB5FB2">
      <w:pPr>
        <w:pStyle w:val="Default"/>
        <w:tabs>
          <w:tab w:val="left" w:pos="567"/>
        </w:tabs>
        <w:jc w:val="right"/>
        <w:rPr>
          <w:b/>
          <w:i/>
          <w:color w:val="0000FF" w:themeColor="hyperlink"/>
          <w:sz w:val="16"/>
          <w:szCs w:val="16"/>
          <w:u w:val="single"/>
        </w:rPr>
      </w:pPr>
      <w:hyperlink r:id="rId14" w:history="1">
        <w:r w:rsidRPr="00EE7208">
          <w:rPr>
            <w:rStyle w:val="Hipervnculo"/>
            <w:b/>
            <w:i/>
            <w:sz w:val="16"/>
            <w:szCs w:val="16"/>
          </w:rPr>
          <w:t>https://po.tamaulipas.gob.mx/wp-content/uploads/2026/06/cli-69-100626.pdf</w:t>
        </w:r>
      </w:hyperlink>
    </w:p>
    <w:p w14:paraId="5C661E1D" w14:textId="77777777" w:rsidR="00055957" w:rsidRPr="00055957" w:rsidRDefault="00055957" w:rsidP="00CB5FB2">
      <w:pPr>
        <w:pStyle w:val="Default"/>
        <w:tabs>
          <w:tab w:val="left" w:pos="567"/>
        </w:tabs>
        <w:jc w:val="right"/>
        <w:rPr>
          <w:b/>
          <w:i/>
          <w:color w:val="0000FF" w:themeColor="hyperlink"/>
          <w:sz w:val="16"/>
          <w:szCs w:val="16"/>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lastRenderedPageBreak/>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15"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w:t>
      </w:r>
      <w:proofErr w:type="gramStart"/>
      <w:r w:rsidRPr="00BB5C8F">
        <w:rPr>
          <w:color w:val="auto"/>
          <w:sz w:val="20"/>
          <w:szCs w:val="20"/>
        </w:rPr>
        <w:t>la descargas sanitarias después</w:t>
      </w:r>
      <w:proofErr w:type="gramEnd"/>
      <w:r w:rsidRPr="00BB5C8F">
        <w:rPr>
          <w:color w:val="auto"/>
          <w:sz w:val="20"/>
          <w:szCs w:val="20"/>
        </w:rPr>
        <w:t xml:space="preserve">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CB0EF4" w:rsidRDefault="007C33D3" w:rsidP="007C33D3">
      <w:pPr>
        <w:pStyle w:val="Default"/>
        <w:tabs>
          <w:tab w:val="left" w:pos="567"/>
        </w:tabs>
        <w:jc w:val="right"/>
        <w:rPr>
          <w:b/>
          <w:bCs/>
          <w:color w:val="auto"/>
          <w:sz w:val="16"/>
          <w:szCs w:val="16"/>
        </w:rPr>
      </w:pPr>
      <w:hyperlink r:id="rId16" w:history="1">
        <w:r w:rsidRPr="00CB0EF4">
          <w:rPr>
            <w:rStyle w:val="Hipervnculo"/>
            <w:b/>
            <w:bCs/>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484F1D">
        <w:rPr>
          <w:color w:val="auto"/>
          <w:sz w:val="20"/>
          <w:szCs w:val="20"/>
          <w:lang w:val="pt-BR"/>
        </w:rPr>
        <w:t xml:space="preserve">VI Ter. </w:t>
      </w:r>
      <w:proofErr w:type="gramStart"/>
      <w:r w:rsidRPr="00484F1D">
        <w:rPr>
          <w:b/>
          <w:color w:val="auto"/>
          <w:sz w:val="20"/>
          <w:szCs w:val="20"/>
          <w:lang w:val="pt-BR"/>
        </w:rPr>
        <w:t>Aguas</w:t>
      </w:r>
      <w:proofErr w:type="gramEnd"/>
      <w:r w:rsidRPr="00484F1D">
        <w:rPr>
          <w:b/>
          <w:color w:val="auto"/>
          <w:sz w:val="20"/>
          <w:szCs w:val="20"/>
          <w:lang w:val="pt-BR"/>
        </w:rPr>
        <w:t xml:space="preserve"> </w:t>
      </w:r>
      <w:proofErr w:type="spellStart"/>
      <w:r w:rsidRPr="00484F1D">
        <w:rPr>
          <w:b/>
          <w:color w:val="auto"/>
          <w:sz w:val="20"/>
          <w:szCs w:val="20"/>
          <w:lang w:val="pt-BR"/>
        </w:rPr>
        <w:t>residuales</w:t>
      </w:r>
      <w:proofErr w:type="spellEnd"/>
      <w:r w:rsidRPr="00484F1D">
        <w:rPr>
          <w:b/>
          <w:color w:val="auto"/>
          <w:sz w:val="20"/>
          <w:szCs w:val="20"/>
          <w:lang w:val="pt-BR"/>
        </w:rPr>
        <w:t xml:space="preserve"> negras.</w:t>
      </w:r>
      <w:r w:rsidRPr="00484F1D">
        <w:rPr>
          <w:color w:val="auto"/>
          <w:sz w:val="20"/>
          <w:szCs w:val="20"/>
          <w:lang w:val="pt-BR"/>
        </w:rPr>
        <w:t xml:space="preserve"> </w:t>
      </w:r>
      <w:r w:rsidRPr="007C33D3">
        <w:rPr>
          <w:color w:val="auto"/>
          <w:sz w:val="20"/>
          <w:szCs w:val="20"/>
        </w:rPr>
        <w:t>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CB0EF4" w:rsidRDefault="007C33D3" w:rsidP="007C33D3">
      <w:pPr>
        <w:pStyle w:val="Default"/>
        <w:tabs>
          <w:tab w:val="left" w:pos="567"/>
        </w:tabs>
        <w:jc w:val="right"/>
        <w:rPr>
          <w:b/>
          <w:bCs/>
          <w:color w:val="auto"/>
          <w:sz w:val="16"/>
          <w:szCs w:val="16"/>
        </w:rPr>
      </w:pPr>
      <w:hyperlink r:id="rId17" w:history="1">
        <w:r w:rsidRPr="00CB0EF4">
          <w:rPr>
            <w:rStyle w:val="Hipervnculo"/>
            <w:b/>
            <w:bCs/>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28606C0D"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CB0EF4">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61E7F4D2"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8" w:history="1">
        <w:r w:rsidRPr="00484F1D">
          <w:rPr>
            <w:rStyle w:val="Hipervnculo"/>
            <w:rFonts w:cs="Arial"/>
            <w:b/>
            <w:bCs/>
            <w:i/>
            <w:sz w:val="16"/>
            <w:szCs w:val="20"/>
            <w:lang w:val="es-MX"/>
          </w:rPr>
          <w:t>https://po.tamaulipas.gob.mx/wp-content/uploads/2024/08/cxlix-101-210824.pdf</w:t>
        </w:r>
      </w:hyperlink>
    </w:p>
    <w:p w14:paraId="3C5476B9" w14:textId="77777777" w:rsidR="00764A6B" w:rsidRPr="00484F1D" w:rsidRDefault="00764A6B" w:rsidP="00643F35">
      <w:pPr>
        <w:pStyle w:val="Default"/>
        <w:tabs>
          <w:tab w:val="left" w:pos="567"/>
        </w:tabs>
        <w:jc w:val="both"/>
        <w:rPr>
          <w:color w:val="auto"/>
          <w:sz w:val="20"/>
          <w:szCs w:val="20"/>
          <w:lang w:val="es-MX"/>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9"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w:t>
      </w:r>
      <w:proofErr w:type="gramStart"/>
      <w:r w:rsidRPr="00BB5C8F">
        <w:rPr>
          <w:color w:val="auto"/>
          <w:sz w:val="20"/>
          <w:szCs w:val="20"/>
        </w:rPr>
        <w:t>descentralizados  del</w:t>
      </w:r>
      <w:proofErr w:type="gramEnd"/>
      <w:r w:rsidRPr="00BB5C8F">
        <w:rPr>
          <w:color w:val="auto"/>
          <w:sz w:val="20"/>
          <w:szCs w:val="20"/>
        </w:rPr>
        <w:t xml:space="preserve">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2DED144A" w14:textId="77777777" w:rsidR="00F55838" w:rsidRDefault="00A63383" w:rsidP="00F55838">
      <w:pPr>
        <w:jc w:val="right"/>
        <w:rPr>
          <w:rFonts w:cs="Arial"/>
          <w:b/>
          <w:i/>
          <w:sz w:val="16"/>
          <w:szCs w:val="16"/>
          <w:lang w:val="es-MX"/>
        </w:rPr>
      </w:pPr>
      <w:r>
        <w:rPr>
          <w:rFonts w:cs="Arial"/>
          <w:b/>
          <w:i/>
          <w:sz w:val="16"/>
          <w:szCs w:val="16"/>
          <w:lang w:val="es-MX"/>
        </w:rPr>
        <w:t xml:space="preserve">Fracción </w:t>
      </w:r>
      <w:r w:rsidR="00CB0EF4">
        <w:rPr>
          <w:rFonts w:cs="Arial"/>
          <w:b/>
          <w:i/>
          <w:sz w:val="16"/>
          <w:szCs w:val="16"/>
          <w:lang w:val="es-MX"/>
        </w:rPr>
        <w:t>r</w:t>
      </w:r>
      <w:r>
        <w:rPr>
          <w:rFonts w:cs="Arial"/>
          <w:b/>
          <w:i/>
          <w:sz w:val="16"/>
          <w:szCs w:val="16"/>
          <w:lang w:val="es-MX"/>
        </w:rPr>
        <w:t>eformada, P.O. Edición Vespertina No. 23, del 21 de febrero de 2024</w:t>
      </w:r>
    </w:p>
    <w:p w14:paraId="23C1DF66" w14:textId="7F83E0CE" w:rsidR="00F55838" w:rsidRDefault="00F55838" w:rsidP="00F55838">
      <w:pPr>
        <w:jc w:val="right"/>
        <w:rPr>
          <w:rFonts w:cs="Arial"/>
          <w:b/>
          <w:sz w:val="16"/>
          <w:szCs w:val="16"/>
          <w:lang w:val="es-MX"/>
        </w:rPr>
      </w:pPr>
      <w:hyperlink r:id="rId20" w:history="1">
        <w:r w:rsidRPr="004F7F06">
          <w:rPr>
            <w:rStyle w:val="Hipervnculo"/>
            <w:rFonts w:cs="Arial"/>
            <w:b/>
            <w:sz w:val="16"/>
            <w:szCs w:val="16"/>
            <w:lang w:val="es-MX"/>
          </w:rPr>
          <w:t>https://po.tamaulipas.gob.mx/wp-content/uploads/2024/02/cxlix-23-210224-EV.pdf</w:t>
        </w:r>
      </w:hyperlink>
    </w:p>
    <w:p w14:paraId="5E966419" w14:textId="5FA40C1E" w:rsidR="00A63383" w:rsidRPr="00484F1D" w:rsidRDefault="00A63383" w:rsidP="00A63383">
      <w:pPr>
        <w:pStyle w:val="Prrafodelista"/>
        <w:autoSpaceDE w:val="0"/>
        <w:autoSpaceDN w:val="0"/>
        <w:adjustRightInd w:val="0"/>
        <w:ind w:left="888"/>
        <w:jc w:val="right"/>
        <w:rPr>
          <w:rFonts w:cs="Arial"/>
          <w:b/>
          <w:sz w:val="20"/>
          <w:szCs w:val="20"/>
          <w:lang w:val="es-MX"/>
        </w:rPr>
      </w:pPr>
    </w:p>
    <w:p w14:paraId="282F6692" w14:textId="77777777" w:rsidR="008C7C9A" w:rsidRDefault="008C7C9A" w:rsidP="008C7C9A">
      <w:pPr>
        <w:pStyle w:val="Default"/>
        <w:jc w:val="both"/>
        <w:rPr>
          <w:color w:val="auto"/>
          <w:sz w:val="20"/>
          <w:szCs w:val="20"/>
        </w:rPr>
      </w:pPr>
      <w:r w:rsidRPr="008C7C9A">
        <w:rPr>
          <w:color w:val="auto"/>
          <w:sz w:val="20"/>
          <w:szCs w:val="20"/>
        </w:rPr>
        <w:lastRenderedPageBreak/>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1AE8D612"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68F6865D"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21" w:history="1">
        <w:r w:rsidRPr="008748EE">
          <w:rPr>
            <w:rStyle w:val="Hipervnculo"/>
            <w:b/>
            <w:i/>
            <w:sz w:val="16"/>
          </w:rPr>
          <w:t>https://po.tamaulipas.gob.mx/wp-content/uploads/2022/02/cxlvii-22-220222.pdf</w:t>
        </w:r>
      </w:hyperlink>
    </w:p>
    <w:p w14:paraId="054F1477" w14:textId="77777777" w:rsidR="0069404F" w:rsidRDefault="0069404F" w:rsidP="0069404F">
      <w:pPr>
        <w:pStyle w:val="Default"/>
        <w:tabs>
          <w:tab w:val="left" w:pos="567"/>
        </w:tabs>
        <w:jc w:val="right"/>
        <w:rPr>
          <w:b/>
          <w:i/>
          <w:color w:val="0000FF" w:themeColor="hyperlink"/>
          <w:sz w:val="16"/>
          <w:u w:val="single"/>
        </w:rPr>
      </w:pPr>
    </w:p>
    <w:p w14:paraId="629E886E" w14:textId="57FFB0A4" w:rsidR="00055957" w:rsidRPr="00055957" w:rsidRDefault="00055957" w:rsidP="00055957">
      <w:pPr>
        <w:pStyle w:val="Default"/>
        <w:jc w:val="both"/>
        <w:rPr>
          <w:color w:val="auto"/>
          <w:sz w:val="20"/>
          <w:szCs w:val="20"/>
        </w:rPr>
      </w:pPr>
      <w:r w:rsidRPr="00055957">
        <w:rPr>
          <w:color w:val="auto"/>
          <w:sz w:val="20"/>
          <w:szCs w:val="20"/>
        </w:rPr>
        <w:t xml:space="preserve">XIV Quater. </w:t>
      </w:r>
      <w:r w:rsidRPr="00D65805">
        <w:rPr>
          <w:b/>
          <w:bCs/>
          <w:color w:val="auto"/>
          <w:sz w:val="20"/>
          <w:szCs w:val="20"/>
        </w:rPr>
        <w:t>Cultura del agua:</w:t>
      </w:r>
      <w:r w:rsidRPr="00055957">
        <w:rPr>
          <w:color w:val="auto"/>
          <w:sz w:val="20"/>
          <w:szCs w:val="20"/>
        </w:rPr>
        <w:t xml:space="preserve"> Conjunto de conocimientos, valores, actitudes, costumbres y hábitos que son transmitidos a un individuo o sociedad para crear una consciencia responsable sobre el uso racional, la importancia del agua para el desarrollo de todo ser vivo, la disponibilidad del recurso en su entorno y las acciones necesarias para obtenerla, distribuirla, desalojarla, limpiarla y reutilizarla;</w:t>
      </w:r>
    </w:p>
    <w:p w14:paraId="40961B04" w14:textId="0AC05941"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59973388" w14:textId="77777777" w:rsidR="00055957" w:rsidRDefault="00055957" w:rsidP="00055957">
      <w:pPr>
        <w:pStyle w:val="Default"/>
        <w:tabs>
          <w:tab w:val="left" w:pos="567"/>
        </w:tabs>
        <w:jc w:val="right"/>
        <w:rPr>
          <w:b/>
          <w:i/>
          <w:color w:val="0000FF" w:themeColor="hyperlink"/>
          <w:sz w:val="16"/>
          <w:szCs w:val="16"/>
          <w:u w:val="single"/>
        </w:rPr>
      </w:pPr>
      <w:hyperlink r:id="rId22" w:history="1">
        <w:r w:rsidRPr="00EE7208">
          <w:rPr>
            <w:rStyle w:val="Hipervnculo"/>
            <w:b/>
            <w:i/>
            <w:sz w:val="16"/>
            <w:szCs w:val="16"/>
          </w:rPr>
          <w:t>https://po.tamaulipas.gob.mx/wp-content/uploads/2026/06/cli-69-100626.pdf</w:t>
        </w:r>
      </w:hyperlink>
    </w:p>
    <w:p w14:paraId="4A0241A8" w14:textId="77777777" w:rsidR="00055957" w:rsidRPr="0069404F" w:rsidRDefault="00055957" w:rsidP="00055957">
      <w:pPr>
        <w:pStyle w:val="Default"/>
        <w:tabs>
          <w:tab w:val="left" w:pos="567"/>
        </w:tabs>
        <w:jc w:val="right"/>
        <w:rPr>
          <w:b/>
          <w:i/>
          <w:color w:val="0000FF" w:themeColor="hyperlink"/>
          <w:sz w:val="16"/>
          <w:u w:val="single"/>
        </w:rPr>
      </w:pPr>
    </w:p>
    <w:p w14:paraId="149DAD44" w14:textId="0E191B0B" w:rsidR="00D65805" w:rsidRPr="00D65805" w:rsidRDefault="0052735B" w:rsidP="00661A97">
      <w:pPr>
        <w:pStyle w:val="CM5"/>
        <w:numPr>
          <w:ilvl w:val="0"/>
          <w:numId w:val="1"/>
        </w:numPr>
        <w:tabs>
          <w:tab w:val="clear" w:pos="888"/>
          <w:tab w:val="num" w:pos="142"/>
          <w:tab w:val="left" w:pos="426"/>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2D6A8FA6" w14:textId="77777777" w:rsidR="00D65805" w:rsidRDefault="00D65805" w:rsidP="00D65805">
      <w:pPr>
        <w:pStyle w:val="Default"/>
        <w:tabs>
          <w:tab w:val="num" w:pos="142"/>
        </w:tabs>
      </w:pPr>
    </w:p>
    <w:p w14:paraId="53499729" w14:textId="49C5E8F6" w:rsidR="00D65805" w:rsidRPr="00D65805" w:rsidRDefault="00D65805" w:rsidP="00D65805">
      <w:pPr>
        <w:pStyle w:val="Default"/>
        <w:rPr>
          <w:color w:val="auto"/>
          <w:sz w:val="20"/>
          <w:szCs w:val="20"/>
        </w:rPr>
      </w:pPr>
      <w:r w:rsidRPr="00D65805">
        <w:rPr>
          <w:color w:val="auto"/>
          <w:sz w:val="20"/>
          <w:szCs w:val="20"/>
        </w:rPr>
        <w:t>XV Bis.</w:t>
      </w:r>
      <w:r>
        <w:rPr>
          <w:color w:val="auto"/>
          <w:sz w:val="20"/>
          <w:szCs w:val="20"/>
        </w:rPr>
        <w:t xml:space="preserve"> </w:t>
      </w:r>
      <w:r w:rsidRPr="00D65805">
        <w:rPr>
          <w:color w:val="auto"/>
          <w:sz w:val="20"/>
          <w:szCs w:val="20"/>
        </w:rPr>
        <w:t xml:space="preserve"> </w:t>
      </w:r>
      <w:r w:rsidRPr="00D65805">
        <w:rPr>
          <w:b/>
          <w:bCs/>
          <w:color w:val="auto"/>
          <w:sz w:val="20"/>
          <w:szCs w:val="20"/>
        </w:rPr>
        <w:t>Derecho humano al agua:</w:t>
      </w:r>
      <w:r w:rsidRPr="00D65805">
        <w:rPr>
          <w:color w:val="auto"/>
          <w:sz w:val="20"/>
          <w:szCs w:val="20"/>
        </w:rPr>
        <w:t xml:space="preserve"> Acceso, disposición y saneamiento del agua para consumo personal y doméstico en forma suficiente, salubre, aceptable y asequible;</w:t>
      </w:r>
    </w:p>
    <w:p w14:paraId="271A43CA" w14:textId="77777777" w:rsidR="00D65805" w:rsidRPr="00055957" w:rsidRDefault="00D65805" w:rsidP="00D65805">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35A756FA" w14:textId="77777777" w:rsidR="00D65805" w:rsidRDefault="00D65805" w:rsidP="00D65805">
      <w:pPr>
        <w:pStyle w:val="Default"/>
        <w:tabs>
          <w:tab w:val="left" w:pos="567"/>
        </w:tabs>
        <w:jc w:val="right"/>
        <w:rPr>
          <w:b/>
          <w:i/>
          <w:color w:val="0000FF" w:themeColor="hyperlink"/>
          <w:sz w:val="16"/>
          <w:szCs w:val="16"/>
          <w:u w:val="single"/>
        </w:rPr>
      </w:pPr>
      <w:hyperlink r:id="rId23" w:history="1">
        <w:r w:rsidRPr="00EE7208">
          <w:rPr>
            <w:rStyle w:val="Hipervnculo"/>
            <w:b/>
            <w:i/>
            <w:sz w:val="16"/>
            <w:szCs w:val="16"/>
          </w:rPr>
          <w:t>https://po.tamaulipas.gob.mx/wp-content/uploads/2026/06/cli-69-100626.pdf</w:t>
        </w:r>
      </w:hyperlink>
    </w:p>
    <w:p w14:paraId="3310B6D7" w14:textId="77777777" w:rsidR="00322616" w:rsidRPr="00322616" w:rsidRDefault="00322616" w:rsidP="00D65805">
      <w:pPr>
        <w:pStyle w:val="Default"/>
        <w:jc w:val="righ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w:t>
      </w:r>
      <w:proofErr w:type="gramStart"/>
      <w:r w:rsidRPr="00BB5C8F">
        <w:rPr>
          <w:rFonts w:cs="Arial"/>
          <w:sz w:val="20"/>
          <w:szCs w:val="20"/>
        </w:rPr>
        <w:t>de acuerdo al</w:t>
      </w:r>
      <w:proofErr w:type="gramEnd"/>
      <w:r w:rsidRPr="00BB5C8F">
        <w:rPr>
          <w:rFonts w:cs="Arial"/>
          <w:sz w:val="20"/>
          <w:szCs w:val="20"/>
        </w:rPr>
        <w:t xml:space="preserve">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59D6C66C"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661A97">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4424FC2E"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24" w:history="1">
        <w:r w:rsidRPr="00484F1D">
          <w:rPr>
            <w:rStyle w:val="Hipervnculo"/>
            <w:rFonts w:cs="Arial"/>
            <w:b/>
            <w:bCs/>
            <w:i/>
            <w:sz w:val="16"/>
            <w:szCs w:val="20"/>
            <w:lang w:val="es-MX"/>
          </w:rPr>
          <w:t>https://po.tamaulipas.gob.mx/wp-content/uploads/2024/08/cxlix-101-210824.pdf</w:t>
        </w:r>
      </w:hyperlink>
    </w:p>
    <w:p w14:paraId="341BE370" w14:textId="77777777" w:rsidR="00764A6B" w:rsidRPr="00484F1D" w:rsidRDefault="00764A6B" w:rsidP="00643F35">
      <w:pPr>
        <w:pStyle w:val="Default"/>
        <w:rPr>
          <w:sz w:val="20"/>
          <w:szCs w:val="20"/>
          <w:lang w:val="es-MX"/>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722864A5" w14:textId="77777777" w:rsidR="00D65805" w:rsidRPr="0088325E" w:rsidRDefault="00D6580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w:t>
      </w:r>
      <w:r w:rsidRPr="0088325E">
        <w:rPr>
          <w:rFonts w:cs="Arial"/>
          <w:bCs/>
          <w:spacing w:val="-2"/>
          <w:sz w:val="20"/>
          <w:szCs w:val="20"/>
        </w:rPr>
        <w:lastRenderedPageBreak/>
        <w:t>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0CDCD670"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661A97">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0A297799"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25" w:history="1">
        <w:r w:rsidRPr="00484F1D">
          <w:rPr>
            <w:rStyle w:val="Hipervnculo"/>
            <w:rFonts w:cs="Arial"/>
            <w:b/>
            <w:bCs/>
            <w:i/>
            <w:sz w:val="16"/>
            <w:szCs w:val="20"/>
            <w:lang w:val="es-MX"/>
          </w:rPr>
          <w:t>https://po.tamaulipas.gob.mx/wp-content/uploads/2024/08/cxlix-101-210824.pdf</w:t>
        </w:r>
      </w:hyperlink>
    </w:p>
    <w:p w14:paraId="73DDCE6B"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58266607" w14:textId="77777777" w:rsidR="00D65805" w:rsidRDefault="00D65805" w:rsidP="00D65805">
      <w:pPr>
        <w:pStyle w:val="Prrafodelista"/>
        <w:rPr>
          <w:rFonts w:cs="Arial"/>
          <w:bCs/>
          <w:sz w:val="20"/>
          <w:szCs w:val="20"/>
        </w:rPr>
      </w:pPr>
    </w:p>
    <w:p w14:paraId="21D0890C" w14:textId="60D94682" w:rsidR="00D65805" w:rsidRPr="0088325E" w:rsidRDefault="00D65805" w:rsidP="00D65805">
      <w:pPr>
        <w:tabs>
          <w:tab w:val="num" w:pos="0"/>
          <w:tab w:val="left" w:pos="709"/>
          <w:tab w:val="left" w:pos="8010"/>
        </w:tabs>
        <w:autoSpaceDE w:val="0"/>
        <w:autoSpaceDN w:val="0"/>
        <w:adjustRightInd w:val="0"/>
        <w:ind w:right="48"/>
        <w:jc w:val="both"/>
        <w:rPr>
          <w:rFonts w:cs="Arial"/>
          <w:bCs/>
          <w:sz w:val="20"/>
          <w:szCs w:val="20"/>
        </w:rPr>
      </w:pPr>
      <w:r w:rsidRPr="00D65805">
        <w:rPr>
          <w:rFonts w:cs="Arial"/>
          <w:bCs/>
          <w:sz w:val="20"/>
          <w:szCs w:val="20"/>
        </w:rPr>
        <w:t xml:space="preserve">XXV Bis. </w:t>
      </w:r>
      <w:r w:rsidRPr="00D65805">
        <w:rPr>
          <w:rFonts w:cs="Arial"/>
          <w:b/>
          <w:sz w:val="20"/>
          <w:szCs w:val="20"/>
        </w:rPr>
        <w:t>Estrategia Nacional Hídrica:</w:t>
      </w:r>
      <w:r w:rsidRPr="00D65805">
        <w:rPr>
          <w:rFonts w:cs="Arial"/>
          <w:bCs/>
          <w:sz w:val="20"/>
          <w:szCs w:val="20"/>
        </w:rPr>
        <w:t xml:space="preserve"> Instrumento rector de la política hídrica del país a mediano y largo plazo que contiene los objetivos, metas e indicadores necesarios para evaluar el cumplimiento de la obligación del Estado en materia del derecho humano al agua y al saneamiento;</w:t>
      </w:r>
    </w:p>
    <w:p w14:paraId="4B7360A5" w14:textId="77777777" w:rsidR="00D65805" w:rsidRPr="00055957" w:rsidRDefault="00D65805" w:rsidP="00D65805">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244F67CB" w14:textId="77777777" w:rsidR="00D65805" w:rsidRDefault="00D65805" w:rsidP="00D65805">
      <w:pPr>
        <w:pStyle w:val="Default"/>
        <w:tabs>
          <w:tab w:val="left" w:pos="567"/>
        </w:tabs>
        <w:jc w:val="right"/>
        <w:rPr>
          <w:b/>
          <w:i/>
          <w:color w:val="0000FF" w:themeColor="hyperlink"/>
          <w:sz w:val="16"/>
          <w:szCs w:val="16"/>
          <w:u w:val="single"/>
        </w:rPr>
      </w:pPr>
      <w:hyperlink r:id="rId26" w:history="1">
        <w:r w:rsidRPr="00EE7208">
          <w:rPr>
            <w:rStyle w:val="Hipervnculo"/>
            <w:b/>
            <w:i/>
            <w:sz w:val="16"/>
            <w:szCs w:val="16"/>
          </w:rPr>
          <w:t>https://po.tamaulipas.gob.mx/wp-content/uploads/2026/06/cli-69-100626.pdf</w:t>
        </w:r>
      </w:hyperlink>
    </w:p>
    <w:p w14:paraId="3705E2CA" w14:textId="77777777" w:rsidR="00754D1F" w:rsidRPr="0088325E" w:rsidRDefault="00754D1F" w:rsidP="00D65805">
      <w:pPr>
        <w:tabs>
          <w:tab w:val="num" w:pos="0"/>
          <w:tab w:val="left" w:pos="709"/>
          <w:tab w:val="left" w:pos="8010"/>
        </w:tabs>
        <w:autoSpaceDE w:val="0"/>
        <w:autoSpaceDN w:val="0"/>
        <w:adjustRightInd w:val="0"/>
        <w:ind w:right="48"/>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339997C" w14:textId="77777777" w:rsidR="00F55838" w:rsidRDefault="00F55838" w:rsidP="00F55838">
      <w:pPr>
        <w:jc w:val="right"/>
        <w:rPr>
          <w:rFonts w:cs="Arial"/>
          <w:b/>
          <w:sz w:val="16"/>
          <w:szCs w:val="16"/>
          <w:lang w:val="es-MX"/>
        </w:rPr>
      </w:pPr>
      <w:hyperlink r:id="rId27" w:history="1">
        <w:r w:rsidRPr="004F7F06">
          <w:rPr>
            <w:rStyle w:val="Hipervnculo"/>
            <w:rFonts w:cs="Arial"/>
            <w:b/>
            <w:sz w:val="16"/>
            <w:szCs w:val="16"/>
            <w:lang w:val="es-MX"/>
          </w:rPr>
          <w:t>https://po.tamaulipas.gob.mx/wp-content/uploads/2024/02/cxlix-23-210224-EV.pdf</w:t>
        </w:r>
      </w:hyperlink>
    </w:p>
    <w:p w14:paraId="0137D327" w14:textId="77777777" w:rsidR="00754D1F"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3CD3E8E9" w14:textId="6501D926" w:rsidR="00742574" w:rsidRDefault="005A5329" w:rsidP="00C71291">
      <w:pPr>
        <w:tabs>
          <w:tab w:val="num" w:pos="0"/>
          <w:tab w:val="left" w:pos="709"/>
          <w:tab w:val="left" w:pos="8010"/>
        </w:tabs>
        <w:autoSpaceDE w:val="0"/>
        <w:autoSpaceDN w:val="0"/>
        <w:adjustRightInd w:val="0"/>
        <w:ind w:right="48"/>
        <w:jc w:val="both"/>
        <w:rPr>
          <w:rFonts w:cs="Arial"/>
          <w:bCs/>
          <w:sz w:val="20"/>
          <w:szCs w:val="20"/>
          <w:lang w:val="es-MX"/>
        </w:rPr>
      </w:pPr>
      <w:r w:rsidRPr="008D42D1">
        <w:rPr>
          <w:rFonts w:cs="Arial"/>
          <w:bCs/>
          <w:sz w:val="20"/>
          <w:szCs w:val="20"/>
        </w:rPr>
        <w:t xml:space="preserve">XXVII </w:t>
      </w:r>
      <w:r w:rsidRPr="005A5329">
        <w:rPr>
          <w:rFonts w:cs="Arial"/>
          <w:b/>
          <w:sz w:val="20"/>
          <w:szCs w:val="20"/>
        </w:rPr>
        <w:t>Bis. Gestión del agua:</w:t>
      </w:r>
      <w:r w:rsidRPr="005A5329">
        <w:rPr>
          <w:rFonts w:cs="Arial"/>
          <w:bCs/>
          <w:sz w:val="20"/>
          <w:szCs w:val="20"/>
        </w:rPr>
        <w:t xml:space="preserve"> Proceso sustentado en principios, políticas, acciones, recursos, instrumentos, sistemas normativos formales y no formales, bienes, derechos, atribuciones y responsabilidades de los tres órdenes de gobierno, mediante el que las autoridades responsables, las comunidades, las personas usuarias del agua y la sociedad, de manera coordinada y participativa promueven e instrumentan el uso sustentable, la distribución equitativa y la administración;</w:t>
      </w:r>
    </w:p>
    <w:p w14:paraId="7B18BBAA" w14:textId="77777777" w:rsidR="005A5329" w:rsidRPr="00055957" w:rsidRDefault="005A5329" w:rsidP="005A5329">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7EE4679C" w14:textId="77777777" w:rsidR="005A5329" w:rsidRDefault="005A5329" w:rsidP="005A5329">
      <w:pPr>
        <w:pStyle w:val="Default"/>
        <w:tabs>
          <w:tab w:val="left" w:pos="567"/>
        </w:tabs>
        <w:jc w:val="right"/>
        <w:rPr>
          <w:b/>
          <w:i/>
          <w:color w:val="0000FF" w:themeColor="hyperlink"/>
          <w:sz w:val="16"/>
          <w:szCs w:val="16"/>
          <w:u w:val="single"/>
        </w:rPr>
      </w:pPr>
      <w:hyperlink r:id="rId28" w:history="1">
        <w:r w:rsidRPr="00EE7208">
          <w:rPr>
            <w:rStyle w:val="Hipervnculo"/>
            <w:b/>
            <w:i/>
            <w:sz w:val="16"/>
            <w:szCs w:val="16"/>
          </w:rPr>
          <w:t>https://po.tamaulipas.gob.mx/wp-content/uploads/2026/06/cli-69-100626.pdf</w:t>
        </w:r>
      </w:hyperlink>
    </w:p>
    <w:p w14:paraId="648FC8D7" w14:textId="77777777" w:rsidR="005A5329" w:rsidRPr="00484F1D" w:rsidRDefault="005A5329" w:rsidP="00C71291">
      <w:pPr>
        <w:tabs>
          <w:tab w:val="num" w:pos="0"/>
          <w:tab w:val="left" w:pos="709"/>
          <w:tab w:val="left" w:pos="8010"/>
        </w:tabs>
        <w:autoSpaceDE w:val="0"/>
        <w:autoSpaceDN w:val="0"/>
        <w:adjustRightInd w:val="0"/>
        <w:ind w:right="48"/>
        <w:jc w:val="both"/>
        <w:rPr>
          <w:rFonts w:cs="Arial"/>
          <w:bCs/>
          <w:sz w:val="20"/>
          <w:szCs w:val="20"/>
          <w:lang w:val="es-MX"/>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D42D1"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64B67B5" w14:textId="027A0F5F" w:rsidR="008D42D1" w:rsidRDefault="008D42D1" w:rsidP="00C71291">
      <w:pPr>
        <w:tabs>
          <w:tab w:val="num" w:pos="0"/>
          <w:tab w:val="left" w:pos="709"/>
          <w:tab w:val="left" w:pos="8010"/>
        </w:tabs>
        <w:autoSpaceDE w:val="0"/>
        <w:autoSpaceDN w:val="0"/>
        <w:adjustRightInd w:val="0"/>
        <w:ind w:right="48"/>
        <w:jc w:val="both"/>
        <w:rPr>
          <w:rFonts w:cs="Arial"/>
          <w:bCs/>
          <w:sz w:val="20"/>
          <w:szCs w:val="20"/>
        </w:rPr>
      </w:pPr>
      <w:r w:rsidRPr="008D42D1">
        <w:rPr>
          <w:rFonts w:cs="Arial"/>
          <w:bCs/>
          <w:sz w:val="20"/>
          <w:szCs w:val="20"/>
        </w:rPr>
        <w:t xml:space="preserve">XXVIII Bis. </w:t>
      </w:r>
      <w:r w:rsidRPr="008D42D1">
        <w:rPr>
          <w:rFonts w:cs="Arial"/>
          <w:b/>
          <w:sz w:val="20"/>
          <w:szCs w:val="20"/>
        </w:rPr>
        <w:t>Infraestructura Hidráulica:</w:t>
      </w:r>
      <w:r w:rsidRPr="008D42D1">
        <w:rPr>
          <w:rFonts w:cs="Arial"/>
          <w:bCs/>
          <w:sz w:val="20"/>
          <w:szCs w:val="20"/>
        </w:rPr>
        <w:t xml:space="preserve"> Obras de captación, circulación, distribución, almacenaje y limpieza que tienen por objeto prestar el servicio público de agua y saneamiento;</w:t>
      </w:r>
    </w:p>
    <w:p w14:paraId="13C389ED" w14:textId="77777777" w:rsidR="008D42D1" w:rsidRPr="00055957" w:rsidRDefault="008D42D1" w:rsidP="008D42D1">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4318EDBF" w14:textId="4F8F1201" w:rsidR="008D42D1" w:rsidRDefault="008D42D1" w:rsidP="008D42D1">
      <w:pPr>
        <w:tabs>
          <w:tab w:val="num" w:pos="0"/>
          <w:tab w:val="left" w:pos="709"/>
          <w:tab w:val="left" w:pos="8010"/>
        </w:tabs>
        <w:autoSpaceDE w:val="0"/>
        <w:autoSpaceDN w:val="0"/>
        <w:adjustRightInd w:val="0"/>
        <w:ind w:right="48"/>
        <w:jc w:val="right"/>
        <w:rPr>
          <w:rFonts w:cs="Arial"/>
          <w:bCs/>
          <w:sz w:val="20"/>
          <w:szCs w:val="20"/>
        </w:rPr>
      </w:pPr>
      <w:hyperlink r:id="rId29" w:history="1">
        <w:r w:rsidRPr="00EE7208">
          <w:rPr>
            <w:rStyle w:val="Hipervnculo"/>
            <w:b/>
            <w:i/>
            <w:sz w:val="16"/>
            <w:szCs w:val="16"/>
          </w:rPr>
          <w:t>https://po.tamaulipas.gob.mx/wp-content/uploads/2026/06/cli-69-100626.pdf</w:t>
        </w:r>
      </w:hyperlink>
    </w:p>
    <w:p w14:paraId="38E04076" w14:textId="77777777" w:rsidR="008D42D1" w:rsidRPr="0088325E" w:rsidRDefault="008D42D1" w:rsidP="00C71291">
      <w:pPr>
        <w:tabs>
          <w:tab w:val="num" w:pos="0"/>
          <w:tab w:val="left" w:pos="709"/>
          <w:tab w:val="left" w:pos="8010"/>
        </w:tabs>
        <w:autoSpaceDE w:val="0"/>
        <w:autoSpaceDN w:val="0"/>
        <w:adjustRightInd w:val="0"/>
        <w:ind w:right="48"/>
        <w:jc w:val="both"/>
        <w:rPr>
          <w:rFonts w:cs="Arial"/>
          <w:bCs/>
          <w:sz w:val="20"/>
          <w:szCs w:val="20"/>
        </w:rPr>
      </w:pPr>
    </w:p>
    <w:p w14:paraId="1FE7C9F9" w14:textId="2395E34B"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661A97">
        <w:rPr>
          <w:rFonts w:cs="Arial"/>
          <w:bCs/>
          <w:sz w:val="20"/>
          <w:szCs w:val="20"/>
        </w:rPr>
        <w:t>d</w:t>
      </w:r>
      <w:r w:rsidR="0088325E" w:rsidRPr="00CB2CA4">
        <w:rPr>
          <w:rFonts w:cs="Arial"/>
          <w:bCs/>
          <w:sz w:val="20"/>
          <w:szCs w:val="20"/>
        </w:rPr>
        <w:t xml:space="preserve">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275C190C" w14:textId="77777777" w:rsidR="00F55838" w:rsidRDefault="00F55838" w:rsidP="00F55838">
      <w:pPr>
        <w:jc w:val="right"/>
        <w:rPr>
          <w:rFonts w:cs="Arial"/>
          <w:b/>
          <w:sz w:val="16"/>
          <w:szCs w:val="16"/>
          <w:lang w:val="es-MX"/>
        </w:rPr>
      </w:pPr>
      <w:hyperlink r:id="rId30" w:history="1">
        <w:r w:rsidRPr="004F7F06">
          <w:rPr>
            <w:rStyle w:val="Hipervnculo"/>
            <w:rFonts w:cs="Arial"/>
            <w:b/>
            <w:sz w:val="16"/>
            <w:szCs w:val="16"/>
            <w:lang w:val="es-MX"/>
          </w:rPr>
          <w:t>https://po.tamaulipas.gob.mx/wp-content/uploads/2024/02/cxlix-23-210224-EV.pdf</w:t>
        </w:r>
      </w:hyperlink>
    </w:p>
    <w:p w14:paraId="26B3B593"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lastRenderedPageBreak/>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2886174F" w:rsidR="00DD10EC" w:rsidRPr="00484F1D" w:rsidRDefault="00DD10EC" w:rsidP="00DD10E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73F55F76" w14:textId="77777777" w:rsidR="00F55838" w:rsidRDefault="00F55838" w:rsidP="00F55838">
      <w:pPr>
        <w:jc w:val="right"/>
        <w:rPr>
          <w:rFonts w:cs="Arial"/>
          <w:b/>
          <w:sz w:val="16"/>
          <w:szCs w:val="16"/>
          <w:lang w:val="es-MX"/>
        </w:rPr>
      </w:pPr>
      <w:hyperlink r:id="rId31" w:history="1">
        <w:r w:rsidRPr="004F7F06">
          <w:rPr>
            <w:rStyle w:val="Hipervnculo"/>
            <w:rFonts w:cs="Arial"/>
            <w:b/>
            <w:sz w:val="16"/>
            <w:szCs w:val="16"/>
            <w:lang w:val="es-MX"/>
          </w:rPr>
          <w:t>https://po.tamaulipas.gob.mx/wp-content/uploads/2024/02/cxlix-23-210224-EV.pdf</w:t>
        </w:r>
      </w:hyperlink>
    </w:p>
    <w:p w14:paraId="3D8654D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14"/>
          <w:lang w:val="es-MX"/>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3B38E806"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4F8783B6" w14:textId="77777777" w:rsidR="00F55838" w:rsidRDefault="00F55838" w:rsidP="00F55838">
      <w:pPr>
        <w:jc w:val="right"/>
        <w:rPr>
          <w:rFonts w:cs="Arial"/>
          <w:b/>
          <w:sz w:val="16"/>
          <w:szCs w:val="16"/>
          <w:lang w:val="es-MX"/>
        </w:rPr>
      </w:pPr>
      <w:hyperlink r:id="rId32" w:history="1">
        <w:r w:rsidRPr="004F7F06">
          <w:rPr>
            <w:rStyle w:val="Hipervnculo"/>
            <w:rFonts w:cs="Arial"/>
            <w:b/>
            <w:sz w:val="16"/>
            <w:szCs w:val="16"/>
            <w:lang w:val="es-MX"/>
          </w:rPr>
          <w:t>https://po.tamaulipas.gob.mx/wp-content/uploads/2024/02/cxlix-23-210224-EV.pdf</w:t>
        </w:r>
      </w:hyperlink>
    </w:p>
    <w:p w14:paraId="2FC0CE8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D461E25" w14:textId="506BC9FE" w:rsidR="007C6D1F" w:rsidRPr="00AD4D84" w:rsidRDefault="00754D1F" w:rsidP="00AD4D84">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w:t>
      </w:r>
      <w:proofErr w:type="gramStart"/>
      <w:r w:rsidRPr="0088325E">
        <w:rPr>
          <w:rFonts w:cs="Arial"/>
          <w:bCs/>
          <w:sz w:val="20"/>
          <w:szCs w:val="20"/>
        </w:rPr>
        <w:t>los mismos</w:t>
      </w:r>
      <w:proofErr w:type="gramEnd"/>
      <w:r w:rsidRPr="0088325E">
        <w:rPr>
          <w:rFonts w:cs="Arial"/>
          <w:bCs/>
          <w:sz w:val="20"/>
          <w:szCs w:val="20"/>
        </w:rPr>
        <w:t>;</w:t>
      </w: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w:t>
      </w:r>
      <w:proofErr w:type="gramStart"/>
      <w:r w:rsidRPr="0088325E">
        <w:rPr>
          <w:rFonts w:cs="Arial"/>
          <w:bCs/>
          <w:sz w:val="20"/>
          <w:szCs w:val="20"/>
        </w:rPr>
        <w:t>los mismos</w:t>
      </w:r>
      <w:proofErr w:type="gramEnd"/>
      <w:r w:rsidRPr="0088325E">
        <w:rPr>
          <w:rFonts w:cs="Arial"/>
          <w:bCs/>
          <w:sz w:val="20"/>
          <w:szCs w:val="20"/>
        </w:rPr>
        <w:t>;</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69AD1A04" w:rsidR="005577E6" w:rsidRDefault="005577E6" w:rsidP="00055957">
      <w:pPr>
        <w:jc w:val="both"/>
        <w:rPr>
          <w:rFonts w:eastAsia="Calibri" w:cs="Arial"/>
          <w:bCs/>
          <w:sz w:val="20"/>
          <w:szCs w:val="20"/>
          <w:lang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00055957" w:rsidRPr="00055957">
        <w:rPr>
          <w:rFonts w:eastAsia="Calibri" w:cs="Arial"/>
          <w:bCs/>
          <w:sz w:val="20"/>
          <w:szCs w:val="20"/>
          <w:lang w:eastAsia="en-US"/>
        </w:rPr>
        <w:t>Proceso de eliminación higiénica de las excretas de las aguas residuales, el cual incluye la prevención, aislamiento y eliminación de contaminantes a fin de mitigar los riesgos ambientales y sanitarios acorde a los estándares internacionales y las mejores prácticas en la materia;</w:t>
      </w:r>
    </w:p>
    <w:p w14:paraId="551236D2" w14:textId="12B96E0E"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sidR="009C0977">
        <w:rPr>
          <w:b/>
          <w:i/>
          <w:color w:val="auto"/>
          <w:sz w:val="16"/>
          <w:szCs w:val="16"/>
        </w:rPr>
        <w:t>r</w:t>
      </w:r>
      <w:r w:rsidRPr="00055957">
        <w:rPr>
          <w:b/>
          <w:i/>
          <w:color w:val="auto"/>
          <w:sz w:val="16"/>
          <w:szCs w:val="16"/>
        </w:rPr>
        <w:t>eformada, P.O. No. 69, del 10 de junio de 2026.</w:t>
      </w:r>
    </w:p>
    <w:p w14:paraId="6A68E47B" w14:textId="36CE04F6" w:rsidR="00055957" w:rsidRDefault="00055957" w:rsidP="00055957">
      <w:pPr>
        <w:jc w:val="right"/>
        <w:rPr>
          <w:b/>
          <w:i/>
          <w:color w:val="0000FF" w:themeColor="hyperlink"/>
          <w:sz w:val="16"/>
          <w:szCs w:val="16"/>
          <w:u w:val="single"/>
        </w:rPr>
      </w:pPr>
      <w:hyperlink r:id="rId33" w:history="1">
        <w:r w:rsidRPr="00EE7208">
          <w:rPr>
            <w:rStyle w:val="Hipervnculo"/>
            <w:b/>
            <w:i/>
            <w:sz w:val="16"/>
            <w:szCs w:val="16"/>
          </w:rPr>
          <w:t>https://po.tamaulipas.gob.mx/wp-content/uploads/2026/06/cli-69-100626.pdf</w:t>
        </w:r>
      </w:hyperlink>
    </w:p>
    <w:p w14:paraId="6EAE8C4C" w14:textId="77777777" w:rsidR="00055957" w:rsidRPr="00055957" w:rsidRDefault="00055957" w:rsidP="00055957">
      <w:pPr>
        <w:jc w:val="right"/>
        <w:rPr>
          <w:rFonts w:eastAsia="Calibri" w:cs="Arial"/>
          <w:bCs/>
          <w:sz w:val="20"/>
          <w:szCs w:val="20"/>
          <w:lang w:val="es-MX" w:eastAsia="en-US"/>
        </w:rPr>
      </w:pP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6A191A2F"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a</w:t>
      </w:r>
      <w:r>
        <w:rPr>
          <w:rFonts w:cs="Arial"/>
          <w:b/>
          <w:i/>
          <w:sz w:val="16"/>
          <w:szCs w:val="16"/>
          <w:lang w:val="es-MX"/>
        </w:rPr>
        <w:t>dicionada, P.O. Edición Vespertina No. 23, del 21 de febrero de 2024</w:t>
      </w:r>
    </w:p>
    <w:p w14:paraId="1354B7D2" w14:textId="77777777" w:rsidR="00F55838" w:rsidRDefault="00F55838" w:rsidP="00F55838">
      <w:pPr>
        <w:jc w:val="right"/>
        <w:rPr>
          <w:rFonts w:cs="Arial"/>
          <w:b/>
          <w:sz w:val="16"/>
          <w:szCs w:val="16"/>
          <w:lang w:val="es-MX"/>
        </w:rPr>
      </w:pPr>
      <w:hyperlink r:id="rId34" w:history="1">
        <w:r w:rsidRPr="004F7F06">
          <w:rPr>
            <w:rStyle w:val="Hipervnculo"/>
            <w:rFonts w:cs="Arial"/>
            <w:b/>
            <w:sz w:val="16"/>
            <w:szCs w:val="16"/>
            <w:lang w:val="es-MX"/>
          </w:rPr>
          <w:t>https://po.tamaulipas.gob.mx/wp-content/uploads/2024/02/cxlix-23-210224-EV.pdf</w:t>
        </w:r>
      </w:hyperlink>
    </w:p>
    <w:p w14:paraId="6415DCFA" w14:textId="77777777" w:rsidR="00353C73" w:rsidRDefault="00353C73" w:rsidP="00353C73">
      <w:pPr>
        <w:pStyle w:val="Prrafodelista"/>
        <w:autoSpaceDE w:val="0"/>
        <w:autoSpaceDN w:val="0"/>
        <w:adjustRightInd w:val="0"/>
        <w:ind w:left="1004"/>
        <w:jc w:val="right"/>
        <w:rPr>
          <w:i/>
          <w:color w:val="0000FF" w:themeColor="hyperlink"/>
          <w:sz w:val="20"/>
          <w:szCs w:val="16"/>
          <w:u w:val="single"/>
          <w:lang w:val="es-MX"/>
        </w:rPr>
      </w:pPr>
    </w:p>
    <w:p w14:paraId="3FE2B689" w14:textId="24B7931D" w:rsidR="004D32DE" w:rsidRPr="004D32DE" w:rsidRDefault="004D32DE" w:rsidP="004D32DE">
      <w:pPr>
        <w:jc w:val="both"/>
        <w:rPr>
          <w:rFonts w:eastAsia="Calibri" w:cs="Arial"/>
          <w:bCs/>
          <w:sz w:val="20"/>
          <w:szCs w:val="20"/>
          <w:lang w:val="es-MX" w:eastAsia="en-US"/>
        </w:rPr>
      </w:pPr>
      <w:r w:rsidRPr="004D32DE">
        <w:rPr>
          <w:rFonts w:eastAsia="Calibri" w:cs="Arial"/>
          <w:bCs/>
          <w:sz w:val="20"/>
          <w:szCs w:val="20"/>
          <w:lang w:val="es-MX" w:eastAsia="en-US"/>
        </w:rPr>
        <w:t xml:space="preserve">LI Bis. </w:t>
      </w:r>
      <w:r w:rsidRPr="004D32DE">
        <w:rPr>
          <w:rFonts w:eastAsia="Calibri" w:cs="Arial"/>
          <w:b/>
          <w:sz w:val="20"/>
          <w:szCs w:val="20"/>
          <w:lang w:val="es-MX" w:eastAsia="en-US"/>
        </w:rPr>
        <w:t>Servicio intermunicipal de agua y saneamiento:</w:t>
      </w:r>
      <w:r w:rsidRPr="004D32DE">
        <w:rPr>
          <w:rFonts w:eastAsia="Calibri" w:cs="Arial"/>
          <w:bCs/>
          <w:sz w:val="20"/>
          <w:szCs w:val="20"/>
          <w:lang w:val="es-MX" w:eastAsia="en-US"/>
        </w:rPr>
        <w:t xml:space="preserve"> Integración de dos o más organismos operadores de agua de una sola entidad federativa que mediante convenio, se encargan de forma coordinada del almacenaje, conducción, distribución, medición, drenaje sanitario, drenaje pluvial, alcantarillado, disposición y saneamiento o tratamiento de las aguas residuales, facturación y cobro del suministro de agua para centros de población y asentamientos humanos;</w:t>
      </w:r>
    </w:p>
    <w:p w14:paraId="0423D86F" w14:textId="77777777" w:rsidR="004D32DE" w:rsidRPr="00055957" w:rsidRDefault="004D32DE" w:rsidP="004D32D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6E32CFEF" w14:textId="77777777" w:rsidR="004D32DE" w:rsidRDefault="004D32DE" w:rsidP="004D32DE">
      <w:pPr>
        <w:tabs>
          <w:tab w:val="num" w:pos="0"/>
          <w:tab w:val="left" w:pos="709"/>
          <w:tab w:val="left" w:pos="8010"/>
        </w:tabs>
        <w:autoSpaceDE w:val="0"/>
        <w:autoSpaceDN w:val="0"/>
        <w:adjustRightInd w:val="0"/>
        <w:ind w:right="48"/>
        <w:jc w:val="right"/>
        <w:rPr>
          <w:rFonts w:cs="Arial"/>
          <w:bCs/>
          <w:sz w:val="20"/>
          <w:szCs w:val="20"/>
        </w:rPr>
      </w:pPr>
      <w:hyperlink r:id="rId35" w:history="1">
        <w:r w:rsidRPr="00EE7208">
          <w:rPr>
            <w:rStyle w:val="Hipervnculo"/>
            <w:b/>
            <w:i/>
            <w:sz w:val="16"/>
            <w:szCs w:val="16"/>
          </w:rPr>
          <w:t>https://po.tamaulipas.gob.mx/wp-content/uploads/2026/06/cli-69-100626.pdf</w:t>
        </w:r>
      </w:hyperlink>
    </w:p>
    <w:p w14:paraId="26E3D06A" w14:textId="77777777" w:rsidR="004D32DE" w:rsidRPr="004D32DE" w:rsidRDefault="004D32DE" w:rsidP="004D32DE">
      <w:pPr>
        <w:pStyle w:val="Prrafodelista"/>
        <w:autoSpaceDE w:val="0"/>
        <w:autoSpaceDN w:val="0"/>
        <w:adjustRightInd w:val="0"/>
        <w:ind w:left="0"/>
        <w:jc w:val="right"/>
        <w:rPr>
          <w:i/>
          <w:color w:val="0000FF" w:themeColor="hyperlink"/>
          <w:sz w:val="20"/>
          <w:szCs w:val="16"/>
          <w:u w:val="single"/>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7AA8FA34" w14:textId="77777777" w:rsidR="00F55838" w:rsidRDefault="00353C73" w:rsidP="00F55838">
      <w:pPr>
        <w:jc w:val="right"/>
        <w:rPr>
          <w:rFonts w:cs="Arial"/>
          <w:b/>
          <w:i/>
          <w:sz w:val="16"/>
          <w:szCs w:val="16"/>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 P.O. Edición Vespertina No. 23, del 21 de febrero de 2024</w:t>
      </w:r>
    </w:p>
    <w:p w14:paraId="55AE59D8" w14:textId="10978C8A" w:rsidR="00353C73" w:rsidRPr="00F55838" w:rsidRDefault="00F55838" w:rsidP="00F55838">
      <w:pPr>
        <w:jc w:val="right"/>
        <w:rPr>
          <w:rFonts w:cs="Arial"/>
          <w:b/>
          <w:sz w:val="16"/>
          <w:szCs w:val="16"/>
          <w:lang w:val="es-MX"/>
        </w:rPr>
      </w:pPr>
      <w:hyperlink r:id="rId36" w:history="1">
        <w:r w:rsidRPr="004F7F06">
          <w:rPr>
            <w:rStyle w:val="Hipervnculo"/>
            <w:rFonts w:cs="Arial"/>
            <w:b/>
            <w:sz w:val="16"/>
            <w:szCs w:val="16"/>
            <w:lang w:val="es-MX"/>
          </w:rPr>
          <w:t>https://po.tamaulipas.gob.mx/wp-content/uploads/2024/02/cxlix-23-210224-EV.pdf</w:t>
        </w:r>
      </w:hyperlink>
    </w:p>
    <w:p w14:paraId="20900E3C" w14:textId="6EEC4A3E"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484F1D" w:rsidRDefault="00A244D5" w:rsidP="007526CF">
      <w:pPr>
        <w:tabs>
          <w:tab w:val="left" w:pos="9355"/>
        </w:tabs>
        <w:ind w:right="-1"/>
        <w:jc w:val="right"/>
        <w:rPr>
          <w:rFonts w:cs="Arial"/>
          <w:b/>
          <w:bCs/>
          <w:i/>
          <w:sz w:val="16"/>
          <w:szCs w:val="20"/>
          <w:lang w:val="es-MX"/>
        </w:rPr>
      </w:pPr>
      <w:hyperlink r:id="rId37" w:history="1">
        <w:r w:rsidRPr="00484F1D">
          <w:rPr>
            <w:rStyle w:val="Hipervnculo"/>
            <w:rFonts w:cs="Arial"/>
            <w:b/>
            <w:bCs/>
            <w:i/>
            <w:sz w:val="16"/>
            <w:szCs w:val="20"/>
            <w:lang w:val="es-MX"/>
          </w:rPr>
          <w:t>https://po.tamaulipas.gob.mx/wp-content/uploads/2024/08/cxlix-101-210824.pdf</w:t>
        </w:r>
      </w:hyperlink>
    </w:p>
    <w:p w14:paraId="638A88F9" w14:textId="77777777" w:rsidR="00322616" w:rsidRDefault="00322616" w:rsidP="00353C73">
      <w:pPr>
        <w:jc w:val="both"/>
        <w:rPr>
          <w:rFonts w:eastAsia="Calibri" w:cs="Arial"/>
          <w:sz w:val="20"/>
          <w:szCs w:val="20"/>
          <w:lang w:val="es-MX" w:eastAsia="en-US"/>
        </w:rPr>
      </w:pPr>
    </w:p>
    <w:p w14:paraId="05AB9596" w14:textId="77777777" w:rsidR="00561F7E" w:rsidRDefault="00561F7E" w:rsidP="00353C73">
      <w:pPr>
        <w:jc w:val="both"/>
        <w:rPr>
          <w:rFonts w:eastAsia="Calibri" w:cs="Arial"/>
          <w:sz w:val="20"/>
          <w:szCs w:val="20"/>
          <w:lang w:eastAsia="en-US"/>
        </w:rPr>
      </w:pPr>
      <w:r w:rsidRPr="00561F7E">
        <w:rPr>
          <w:rFonts w:eastAsia="Calibri" w:cs="Arial"/>
          <w:sz w:val="20"/>
          <w:szCs w:val="20"/>
          <w:lang w:eastAsia="en-US"/>
        </w:rPr>
        <w:t xml:space="preserve">LII Bis. </w:t>
      </w:r>
      <w:r w:rsidRPr="00561F7E">
        <w:rPr>
          <w:rFonts w:eastAsia="Calibri" w:cs="Arial"/>
          <w:b/>
          <w:bCs/>
          <w:sz w:val="20"/>
          <w:szCs w:val="20"/>
          <w:lang w:eastAsia="en-US"/>
        </w:rPr>
        <w:t>Sistemas comunitarios de agua y saneamiento:</w:t>
      </w:r>
      <w:r w:rsidRPr="00561F7E">
        <w:rPr>
          <w:rFonts w:eastAsia="Calibri" w:cs="Arial"/>
          <w:sz w:val="20"/>
          <w:szCs w:val="20"/>
          <w:lang w:eastAsia="en-US"/>
        </w:rPr>
        <w:t xml:space="preserve"> Instancias conformadas por personas de una comunidad, organizadas bajo sistemas normativos propios con la finalidad de prestar el servicio de agua potable y en su caso, tratamiento de aguas residuales, sin una lógica de lucro o ganancia; </w:t>
      </w:r>
    </w:p>
    <w:p w14:paraId="4805B9B8"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1EB29DF0"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38" w:history="1">
        <w:r w:rsidRPr="00EE7208">
          <w:rPr>
            <w:rStyle w:val="Hipervnculo"/>
            <w:b/>
            <w:i/>
            <w:sz w:val="16"/>
            <w:szCs w:val="16"/>
          </w:rPr>
          <w:t>https://po.tamaulipas.gob.mx/wp-content/uploads/2026/06/cli-69-100626.pdf</w:t>
        </w:r>
      </w:hyperlink>
    </w:p>
    <w:p w14:paraId="35DF0669" w14:textId="77777777" w:rsidR="00561F7E" w:rsidRDefault="00561F7E" w:rsidP="00561F7E">
      <w:pPr>
        <w:jc w:val="right"/>
        <w:rPr>
          <w:rFonts w:eastAsia="Calibri" w:cs="Arial"/>
          <w:sz w:val="20"/>
          <w:szCs w:val="20"/>
          <w:lang w:eastAsia="en-US"/>
        </w:rPr>
      </w:pPr>
    </w:p>
    <w:p w14:paraId="01F930A1" w14:textId="647C0A7F" w:rsidR="00561F7E" w:rsidRDefault="00561F7E" w:rsidP="00353C73">
      <w:pPr>
        <w:jc w:val="both"/>
        <w:rPr>
          <w:rFonts w:eastAsia="Calibri" w:cs="Arial"/>
          <w:sz w:val="20"/>
          <w:szCs w:val="20"/>
          <w:lang w:val="es-MX" w:eastAsia="en-US"/>
        </w:rPr>
      </w:pPr>
      <w:r w:rsidRPr="00561F7E">
        <w:rPr>
          <w:rFonts w:eastAsia="Calibri" w:cs="Arial"/>
          <w:sz w:val="20"/>
          <w:szCs w:val="20"/>
          <w:lang w:eastAsia="en-US"/>
        </w:rPr>
        <w:t xml:space="preserve">LII Ter. </w:t>
      </w:r>
      <w:r w:rsidRPr="00561F7E">
        <w:rPr>
          <w:rFonts w:eastAsia="Calibri" w:cs="Arial"/>
          <w:b/>
          <w:bCs/>
          <w:sz w:val="20"/>
          <w:szCs w:val="20"/>
          <w:lang w:eastAsia="en-US"/>
        </w:rPr>
        <w:t>Sistemas de captación de agua pluvial:</w:t>
      </w:r>
      <w:r w:rsidRPr="00561F7E">
        <w:rPr>
          <w:rFonts w:eastAsia="Calibri" w:cs="Arial"/>
          <w:sz w:val="20"/>
          <w:szCs w:val="20"/>
          <w:lang w:eastAsia="en-US"/>
        </w:rPr>
        <w:t xml:space="preserve"> Mecanismos que permiten la recolección, filtración, tratamiento y almacenaje del agua de lluvia que cae en el techo o cubierta para su posterior uso y aprovechamiento en la vivienda o edificación;</w:t>
      </w:r>
    </w:p>
    <w:p w14:paraId="4561CEB6"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544403BE"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39" w:history="1">
        <w:r w:rsidRPr="00EE7208">
          <w:rPr>
            <w:rStyle w:val="Hipervnculo"/>
            <w:b/>
            <w:i/>
            <w:sz w:val="16"/>
            <w:szCs w:val="16"/>
          </w:rPr>
          <w:t>https://po.tamaulipas.gob.mx/wp-content/uploads/2026/06/cli-69-100626.pdf</w:t>
        </w:r>
      </w:hyperlink>
    </w:p>
    <w:p w14:paraId="55711B9C" w14:textId="77777777" w:rsidR="00561F7E" w:rsidRPr="009C0977" w:rsidRDefault="00561F7E" w:rsidP="00353C73">
      <w:pPr>
        <w:jc w:val="both"/>
        <w:rPr>
          <w:rFonts w:eastAsia="Calibri" w:cs="Arial"/>
          <w:sz w:val="16"/>
          <w:szCs w:val="16"/>
          <w:lang w:val="es-MX"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 xml:space="preserve">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w:t>
      </w:r>
      <w:r w:rsidRPr="005577E6">
        <w:rPr>
          <w:rFonts w:eastAsia="Calibri" w:cs="Arial"/>
          <w:sz w:val="20"/>
          <w:szCs w:val="20"/>
          <w:lang w:val="es-MX" w:eastAsia="en-US"/>
        </w:rPr>
        <w:lastRenderedPageBreak/>
        <w:t>proyecciones; los avances físicos y económicos de cada uno de los proyectos en ejecución; las proyecciones financieras y demás documentos relevantes para el Sector;</w:t>
      </w:r>
    </w:p>
    <w:p w14:paraId="6EBECE61" w14:textId="175326FA"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LII), P.O. Edición Vespertina No. 23, del 21 de febrero de 2024</w:t>
      </w:r>
    </w:p>
    <w:p w14:paraId="073EFB13" w14:textId="77777777" w:rsidR="00F55838" w:rsidRDefault="00F55838" w:rsidP="00F55838">
      <w:pPr>
        <w:jc w:val="right"/>
        <w:rPr>
          <w:rFonts w:cs="Arial"/>
          <w:b/>
          <w:sz w:val="16"/>
          <w:szCs w:val="16"/>
          <w:lang w:val="es-MX"/>
        </w:rPr>
      </w:pPr>
      <w:hyperlink r:id="rId40" w:history="1">
        <w:r w:rsidRPr="004F7F06">
          <w:rPr>
            <w:rStyle w:val="Hipervnculo"/>
            <w:rFonts w:cs="Arial"/>
            <w:b/>
            <w:sz w:val="16"/>
            <w:szCs w:val="16"/>
            <w:lang w:val="es-MX"/>
          </w:rPr>
          <w:t>https://po.tamaulipas.gob.mx/wp-content/uploads/2024/02/cxlix-23-210224-EV.pdf</w:t>
        </w:r>
      </w:hyperlink>
    </w:p>
    <w:p w14:paraId="6041D22A" w14:textId="77777777" w:rsidR="00561F7E" w:rsidRPr="00484F1D" w:rsidRDefault="00561F7E" w:rsidP="00353C73">
      <w:pPr>
        <w:pStyle w:val="Prrafodelista"/>
        <w:autoSpaceDE w:val="0"/>
        <w:autoSpaceDN w:val="0"/>
        <w:adjustRightInd w:val="0"/>
        <w:ind w:left="1004"/>
        <w:jc w:val="right"/>
        <w:rPr>
          <w:rStyle w:val="Hipervnculo"/>
          <w:b/>
          <w:i/>
          <w:sz w:val="16"/>
          <w:szCs w:val="16"/>
          <w:lang w:val="es-MX"/>
        </w:rPr>
      </w:pPr>
    </w:p>
    <w:p w14:paraId="0D910CDB" w14:textId="6DB1C49A" w:rsidR="00353C73" w:rsidRDefault="00561F7E" w:rsidP="00353C73">
      <w:pPr>
        <w:jc w:val="both"/>
        <w:rPr>
          <w:rFonts w:eastAsia="Calibri" w:cs="Arial"/>
          <w:sz w:val="20"/>
          <w:szCs w:val="20"/>
          <w:lang w:val="es-MX" w:eastAsia="en-US"/>
        </w:rPr>
      </w:pPr>
      <w:r w:rsidRPr="00561F7E">
        <w:rPr>
          <w:rFonts w:eastAsia="Calibri" w:cs="Arial"/>
          <w:sz w:val="20"/>
          <w:szCs w:val="20"/>
          <w:lang w:eastAsia="en-US"/>
        </w:rPr>
        <w:t xml:space="preserve">LIII Bis. </w:t>
      </w:r>
      <w:r w:rsidRPr="00561F7E">
        <w:rPr>
          <w:rFonts w:eastAsia="Calibri" w:cs="Arial"/>
          <w:b/>
          <w:bCs/>
          <w:sz w:val="20"/>
          <w:szCs w:val="20"/>
          <w:lang w:eastAsia="en-US"/>
        </w:rPr>
        <w:t>Soluciones basadas en la naturaleza:</w:t>
      </w:r>
      <w:r w:rsidRPr="00561F7E">
        <w:rPr>
          <w:rFonts w:eastAsia="Calibri" w:cs="Arial"/>
          <w:sz w:val="20"/>
          <w:szCs w:val="20"/>
          <w:lang w:eastAsia="en-US"/>
        </w:rPr>
        <w:t xml:space="preserve"> Serie de procesos infundidos en la naturaleza, que reproducen los ciclos naturales del agua para contribuir a su gestión integral, así como a la conservación, o bien, la rehabilitación de ecosistemas naturales y la implementación o mejora de procesos naturales en ecosistemas artificiales o modificados en beneficio del ciclo hidrológico;</w:t>
      </w:r>
    </w:p>
    <w:p w14:paraId="226B6F6F"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0E9ECCEB"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41" w:history="1">
        <w:r w:rsidRPr="00EE7208">
          <w:rPr>
            <w:rStyle w:val="Hipervnculo"/>
            <w:b/>
            <w:i/>
            <w:sz w:val="16"/>
            <w:szCs w:val="16"/>
          </w:rPr>
          <w:t>https://po.tamaulipas.gob.mx/wp-content/uploads/2026/06/cli-69-100626.pdf</w:t>
        </w:r>
      </w:hyperlink>
    </w:p>
    <w:p w14:paraId="46816F92" w14:textId="77777777" w:rsidR="00561F7E" w:rsidRPr="009C0977" w:rsidRDefault="00561F7E" w:rsidP="00353C73">
      <w:pPr>
        <w:jc w:val="both"/>
        <w:rPr>
          <w:rFonts w:eastAsia="Calibri" w:cs="Arial"/>
          <w:sz w:val="16"/>
          <w:szCs w:val="16"/>
          <w:lang w:val="es-MX"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184938F4"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LIII), P.O. Edición Vespertina No. 23, del 21 de febrero de 2024</w:t>
      </w:r>
    </w:p>
    <w:p w14:paraId="55A071EA" w14:textId="77777777" w:rsidR="00F55838" w:rsidRDefault="00F55838" w:rsidP="00F55838">
      <w:pPr>
        <w:jc w:val="right"/>
        <w:rPr>
          <w:rFonts w:cs="Arial"/>
          <w:b/>
          <w:sz w:val="16"/>
          <w:szCs w:val="16"/>
          <w:lang w:val="es-MX"/>
        </w:rPr>
      </w:pPr>
      <w:hyperlink r:id="rId42" w:history="1">
        <w:r w:rsidRPr="004F7F06">
          <w:rPr>
            <w:rStyle w:val="Hipervnculo"/>
            <w:rFonts w:cs="Arial"/>
            <w:b/>
            <w:sz w:val="16"/>
            <w:szCs w:val="16"/>
            <w:lang w:val="es-MX"/>
          </w:rPr>
          <w:t>https://po.tamaulipas.gob.mx/wp-content/uploads/2024/02/cxlix-23-210224-EV.pdf</w:t>
        </w:r>
      </w:hyperlink>
    </w:p>
    <w:p w14:paraId="6343D8AF" w14:textId="77777777" w:rsidR="00353C73" w:rsidRPr="009C0977" w:rsidRDefault="00353C73" w:rsidP="00353C73">
      <w:pPr>
        <w:jc w:val="both"/>
        <w:rPr>
          <w:rFonts w:eastAsia="Calibri" w:cs="Arial"/>
          <w:b/>
          <w:sz w:val="16"/>
          <w:szCs w:val="16"/>
          <w:lang w:val="es-MX"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66F9CD63"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LIV), P.O. Edición Vespertina No. 23, del 21 de febrero de 2024</w:t>
      </w:r>
    </w:p>
    <w:p w14:paraId="1B17B21C" w14:textId="2C22FF14" w:rsidR="0088325E" w:rsidRPr="00F55838" w:rsidRDefault="00F55838" w:rsidP="00F55838">
      <w:pPr>
        <w:jc w:val="right"/>
        <w:rPr>
          <w:rFonts w:cs="Arial"/>
          <w:b/>
          <w:sz w:val="16"/>
          <w:szCs w:val="16"/>
          <w:lang w:val="es-MX"/>
        </w:rPr>
      </w:pPr>
      <w:hyperlink r:id="rId43" w:history="1">
        <w:r w:rsidRPr="004F7F06">
          <w:rPr>
            <w:rStyle w:val="Hipervnculo"/>
            <w:rFonts w:cs="Arial"/>
            <w:b/>
            <w:sz w:val="16"/>
            <w:szCs w:val="16"/>
            <w:lang w:val="es-MX"/>
          </w:rPr>
          <w:t>https://po.tamaulipas.gob.mx/wp-content/uploads/2024/02/cxlix-23-210224-EV.pdf</w:t>
        </w:r>
      </w:hyperlink>
    </w:p>
    <w:p w14:paraId="62443479" w14:textId="77777777" w:rsidR="005138DA" w:rsidRPr="00484F1D" w:rsidRDefault="005138DA" w:rsidP="00A244D5">
      <w:pPr>
        <w:pStyle w:val="Prrafodelista"/>
        <w:autoSpaceDE w:val="0"/>
        <w:autoSpaceDN w:val="0"/>
        <w:adjustRightInd w:val="0"/>
        <w:ind w:left="1004"/>
        <w:jc w:val="right"/>
        <w:rPr>
          <w:b/>
          <w:i/>
          <w:color w:val="0000FF" w:themeColor="hyperlink"/>
          <w:sz w:val="16"/>
          <w:szCs w:val="16"/>
          <w:u w:val="single"/>
          <w:lang w:val="es-MX"/>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F26B043"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 P.O. Edición Vespertina No. 23, del 21 de febrero de 2024</w:t>
      </w:r>
    </w:p>
    <w:p w14:paraId="704C0B15" w14:textId="77777777" w:rsidR="00F55838" w:rsidRDefault="00F55838" w:rsidP="00F55838">
      <w:pPr>
        <w:jc w:val="right"/>
        <w:rPr>
          <w:rFonts w:cs="Arial"/>
          <w:b/>
          <w:sz w:val="16"/>
          <w:szCs w:val="16"/>
          <w:lang w:val="es-MX"/>
        </w:rPr>
      </w:pPr>
      <w:hyperlink r:id="rId44" w:history="1">
        <w:r w:rsidRPr="004F7F06">
          <w:rPr>
            <w:rStyle w:val="Hipervnculo"/>
            <w:rFonts w:cs="Arial"/>
            <w:b/>
            <w:sz w:val="16"/>
            <w:szCs w:val="16"/>
            <w:lang w:val="es-MX"/>
          </w:rPr>
          <w:t>https://po.tamaulipas.gob.mx/wp-content/uploads/2024/02/cxlix-23-210224-EV.pdf</w:t>
        </w:r>
      </w:hyperlink>
    </w:p>
    <w:p w14:paraId="24C8276A" w14:textId="77777777" w:rsidR="00975426" w:rsidRPr="009C0977" w:rsidRDefault="00975426" w:rsidP="00353C73">
      <w:pPr>
        <w:pStyle w:val="Prrafodelista"/>
        <w:autoSpaceDE w:val="0"/>
        <w:autoSpaceDN w:val="0"/>
        <w:adjustRightInd w:val="0"/>
        <w:ind w:left="1004"/>
        <w:jc w:val="right"/>
        <w:rPr>
          <w:rStyle w:val="Hipervnculo"/>
          <w:b/>
          <w:i/>
          <w:sz w:val="16"/>
          <w:szCs w:val="16"/>
          <w:lang w:val="es-MX"/>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w:t>
      </w:r>
      <w:r w:rsidR="00975426">
        <w:rPr>
          <w:rFonts w:cs="Arial"/>
          <w:b/>
          <w:i/>
          <w:sz w:val="16"/>
          <w:szCs w:val="16"/>
          <w:lang w:val="es-MX"/>
        </w:rPr>
        <w:t>I</w:t>
      </w:r>
      <w:r>
        <w:rPr>
          <w:rFonts w:cs="Arial"/>
          <w:b/>
          <w:i/>
          <w:sz w:val="16"/>
          <w:szCs w:val="16"/>
          <w:lang w:val="es-MX"/>
        </w:rPr>
        <w:t>), P.O. Edición Vespertina No. 23, del 21 de febrero de 2024</w:t>
      </w:r>
    </w:p>
    <w:p w14:paraId="2B5C3F81" w14:textId="77777777" w:rsidR="00F55838" w:rsidRDefault="00F55838" w:rsidP="00F55838">
      <w:pPr>
        <w:jc w:val="right"/>
        <w:rPr>
          <w:rFonts w:cs="Arial"/>
          <w:b/>
          <w:sz w:val="16"/>
          <w:szCs w:val="16"/>
          <w:lang w:val="es-MX"/>
        </w:rPr>
      </w:pPr>
      <w:hyperlink r:id="rId45" w:history="1">
        <w:r w:rsidRPr="004F7F06">
          <w:rPr>
            <w:rStyle w:val="Hipervnculo"/>
            <w:rFonts w:cs="Arial"/>
            <w:b/>
            <w:sz w:val="16"/>
            <w:szCs w:val="16"/>
            <w:lang w:val="es-MX"/>
          </w:rPr>
          <w:t>https://po.tamaulipas.gob.mx/wp-content/uploads/2024/02/cxlix-23-210224-EV.pdf</w:t>
        </w:r>
      </w:hyperlink>
    </w:p>
    <w:p w14:paraId="0B073EAF" w14:textId="77777777" w:rsidR="00A244D5" w:rsidRPr="00484F1D" w:rsidRDefault="00A244D5" w:rsidP="00353C73">
      <w:pPr>
        <w:pStyle w:val="Prrafodelista"/>
        <w:autoSpaceDE w:val="0"/>
        <w:autoSpaceDN w:val="0"/>
        <w:adjustRightInd w:val="0"/>
        <w:ind w:left="1004"/>
        <w:jc w:val="right"/>
        <w:rPr>
          <w:rStyle w:val="Hipervnculo"/>
          <w:b/>
          <w:i/>
          <w:sz w:val="10"/>
          <w:szCs w:val="16"/>
          <w:lang w:val="es-MX"/>
        </w:rPr>
      </w:pPr>
    </w:p>
    <w:p w14:paraId="2FFC7B85" w14:textId="44A8AC03"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46" w:history="1">
        <w:r w:rsidRPr="00484F1D">
          <w:rPr>
            <w:rStyle w:val="Hipervnculo"/>
            <w:rFonts w:cs="Arial"/>
            <w:b/>
            <w:bCs/>
            <w:i/>
            <w:sz w:val="16"/>
            <w:szCs w:val="20"/>
            <w:lang w:val="es-MX"/>
          </w:rPr>
          <w:t>https://po.tamaulipas.gob.mx/wp-content/uploads/2024/08/cxlix-101-210824.pdf</w:t>
        </w:r>
      </w:hyperlink>
    </w:p>
    <w:p w14:paraId="28C338BA" w14:textId="77777777" w:rsidR="000946E5" w:rsidRPr="009C0977" w:rsidRDefault="000946E5" w:rsidP="00975426">
      <w:pPr>
        <w:jc w:val="both"/>
        <w:rPr>
          <w:rFonts w:eastAsia="Calibri" w:cs="Arial"/>
          <w:sz w:val="16"/>
          <w:szCs w:val="16"/>
          <w:lang w:val="es-MX"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4A568280"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LVII), P.O. Edición Vespertina No. 23, del 21 de febrero de 2024</w:t>
      </w:r>
    </w:p>
    <w:p w14:paraId="1B190EDF" w14:textId="77777777" w:rsidR="00F55838" w:rsidRDefault="00F55838" w:rsidP="00F55838">
      <w:pPr>
        <w:jc w:val="right"/>
        <w:rPr>
          <w:rFonts w:cs="Arial"/>
          <w:b/>
          <w:sz w:val="16"/>
          <w:szCs w:val="16"/>
          <w:lang w:val="es-MX"/>
        </w:rPr>
      </w:pPr>
      <w:hyperlink r:id="rId47" w:history="1">
        <w:r w:rsidRPr="004F7F06">
          <w:rPr>
            <w:rStyle w:val="Hipervnculo"/>
            <w:rFonts w:cs="Arial"/>
            <w:b/>
            <w:sz w:val="16"/>
            <w:szCs w:val="16"/>
            <w:lang w:val="es-MX"/>
          </w:rPr>
          <w:t>https://po.tamaulipas.gob.mx/wp-content/uploads/2024/02/cxlix-23-210224-EV.pdf</w:t>
        </w:r>
      </w:hyperlink>
    </w:p>
    <w:p w14:paraId="6EDEA60B" w14:textId="77777777" w:rsidR="00975426" w:rsidRPr="009C0977" w:rsidRDefault="00975426" w:rsidP="00975426">
      <w:pPr>
        <w:pStyle w:val="Prrafodelista"/>
        <w:autoSpaceDE w:val="0"/>
        <w:autoSpaceDN w:val="0"/>
        <w:adjustRightInd w:val="0"/>
        <w:ind w:left="1004"/>
        <w:jc w:val="right"/>
        <w:rPr>
          <w:rStyle w:val="Hipervnculo"/>
          <w:b/>
          <w:i/>
          <w:sz w:val="16"/>
          <w:szCs w:val="16"/>
          <w:lang w:val="es-MX"/>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30DC9B31" w14:textId="1F8DB9AE" w:rsidR="00F55838" w:rsidRDefault="0097542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LVIII), P.O. Edición Vespertina No. 23, del 21 de febrero de 2024</w:t>
      </w:r>
    </w:p>
    <w:p w14:paraId="3A4D21A3" w14:textId="3E83D409" w:rsidR="00F55838" w:rsidRDefault="00F55838" w:rsidP="00F55838">
      <w:pPr>
        <w:jc w:val="right"/>
        <w:rPr>
          <w:rFonts w:cs="Arial"/>
          <w:b/>
          <w:sz w:val="16"/>
          <w:szCs w:val="16"/>
          <w:lang w:val="es-MX"/>
        </w:rPr>
      </w:pPr>
      <w:hyperlink r:id="rId48" w:history="1">
        <w:r w:rsidRPr="004F7F06">
          <w:rPr>
            <w:rStyle w:val="Hipervnculo"/>
            <w:rFonts w:cs="Arial"/>
            <w:b/>
            <w:sz w:val="16"/>
            <w:szCs w:val="16"/>
            <w:lang w:val="es-MX"/>
          </w:rPr>
          <w:t>https://po.tamaulipas.gob.mx/wp-content/uploads/2024/02/cxlix-23-210224-EV.pdf</w:t>
        </w:r>
      </w:hyperlink>
    </w:p>
    <w:p w14:paraId="5EAEF0CB" w14:textId="3C103F09" w:rsidR="00975426" w:rsidRPr="00484F1D" w:rsidRDefault="00975426" w:rsidP="00975426">
      <w:pPr>
        <w:pStyle w:val="Prrafodelista"/>
        <w:autoSpaceDE w:val="0"/>
        <w:autoSpaceDN w:val="0"/>
        <w:adjustRightInd w:val="0"/>
        <w:ind w:left="1004"/>
        <w:jc w:val="right"/>
        <w:rPr>
          <w:rFonts w:cs="Arial"/>
          <w:b/>
          <w:sz w:val="20"/>
          <w:szCs w:val="20"/>
          <w:lang w:val="es-MX"/>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3D35D836"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LIX), P.O. Edición Vespertina No. 23, del 21 de febrero de 2024</w:t>
      </w:r>
    </w:p>
    <w:p w14:paraId="69AD5971" w14:textId="77777777" w:rsidR="00F55838" w:rsidRDefault="00F55838" w:rsidP="00F55838">
      <w:pPr>
        <w:jc w:val="right"/>
        <w:rPr>
          <w:rFonts w:cs="Arial"/>
          <w:b/>
          <w:sz w:val="16"/>
          <w:szCs w:val="16"/>
          <w:lang w:val="es-MX"/>
        </w:rPr>
      </w:pPr>
      <w:hyperlink r:id="rId49" w:history="1">
        <w:r w:rsidRPr="004F7F06">
          <w:rPr>
            <w:rStyle w:val="Hipervnculo"/>
            <w:rFonts w:cs="Arial"/>
            <w:b/>
            <w:sz w:val="16"/>
            <w:szCs w:val="16"/>
            <w:lang w:val="es-MX"/>
          </w:rPr>
          <w:t>https://po.tamaulipas.gob.mx/wp-content/uploads/2024/02/cxlix-23-210224-EV.pdf</w:t>
        </w:r>
      </w:hyperlink>
    </w:p>
    <w:p w14:paraId="6877EDC1" w14:textId="77777777" w:rsidR="009B7F6E" w:rsidRPr="00484F1D" w:rsidRDefault="009B7F6E" w:rsidP="00975426">
      <w:pPr>
        <w:pStyle w:val="Prrafodelista"/>
        <w:autoSpaceDE w:val="0"/>
        <w:autoSpaceDN w:val="0"/>
        <w:adjustRightInd w:val="0"/>
        <w:ind w:left="1004"/>
        <w:jc w:val="right"/>
        <w:rPr>
          <w:rStyle w:val="Hipervnculo"/>
          <w:b/>
          <w:i/>
          <w:sz w:val="16"/>
          <w:szCs w:val="16"/>
          <w:lang w:val="es-MX"/>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w:t>
      </w:r>
      <w:proofErr w:type="gramStart"/>
      <w:r w:rsidR="00A244D5" w:rsidRPr="00A244D5">
        <w:rPr>
          <w:rFonts w:eastAsia="Calibri" w:cs="Arial"/>
          <w:sz w:val="20"/>
          <w:szCs w:val="20"/>
          <w:lang w:val="es-MX" w:eastAsia="en-US"/>
        </w:rPr>
        <w:t>cualquiera otras sustancias</w:t>
      </w:r>
      <w:proofErr w:type="gramEnd"/>
      <w:r w:rsidR="00A244D5" w:rsidRPr="00A244D5">
        <w:rPr>
          <w:rFonts w:eastAsia="Calibri" w:cs="Arial"/>
          <w:sz w:val="20"/>
          <w:szCs w:val="20"/>
          <w:lang w:val="es-MX" w:eastAsia="en-US"/>
        </w:rPr>
        <w:t xml:space="preserve">, a los cuerpos receptores alejados de los asentamientos humanos o al sistema de tratamiento, que forma parte de la línea de producción de los servicios de alcantarillado; </w:t>
      </w:r>
    </w:p>
    <w:p w14:paraId="37E45035" w14:textId="77777777" w:rsidR="00F55838" w:rsidRDefault="00975426" w:rsidP="00F55838">
      <w:pPr>
        <w:jc w:val="right"/>
        <w:rPr>
          <w:rFonts w:cs="Arial"/>
          <w:b/>
          <w:i/>
          <w:sz w:val="16"/>
          <w:szCs w:val="16"/>
          <w:lang w:val="es-MX"/>
        </w:rPr>
      </w:pPr>
      <w:r>
        <w:rPr>
          <w:rFonts w:cs="Arial"/>
          <w:b/>
          <w:i/>
          <w:sz w:val="16"/>
          <w:szCs w:val="16"/>
          <w:lang w:val="es-MX"/>
        </w:rPr>
        <w:lastRenderedPageBreak/>
        <w:t xml:space="preserve">Fracción </w:t>
      </w:r>
      <w:r w:rsidR="009C0977">
        <w:rPr>
          <w:rFonts w:cs="Arial"/>
          <w:b/>
          <w:i/>
          <w:sz w:val="16"/>
          <w:szCs w:val="16"/>
          <w:lang w:val="es-MX"/>
        </w:rPr>
        <w:t>r</w:t>
      </w:r>
      <w:r>
        <w:rPr>
          <w:rFonts w:cs="Arial"/>
          <w:b/>
          <w:i/>
          <w:sz w:val="16"/>
          <w:szCs w:val="16"/>
          <w:lang w:val="es-MX"/>
        </w:rPr>
        <w:t>ecorrida (antes Fracción LX), P.O. Edición Vespertina No. 23, del 21 de febrero de 2024</w:t>
      </w:r>
    </w:p>
    <w:p w14:paraId="38086B22" w14:textId="3928B4D0" w:rsidR="00975426" w:rsidRPr="00F55838" w:rsidRDefault="00F55838" w:rsidP="00F55838">
      <w:pPr>
        <w:jc w:val="right"/>
        <w:rPr>
          <w:rFonts w:cs="Arial"/>
          <w:b/>
          <w:sz w:val="16"/>
          <w:szCs w:val="16"/>
          <w:lang w:val="es-MX"/>
        </w:rPr>
      </w:pPr>
      <w:hyperlink r:id="rId50" w:history="1">
        <w:r w:rsidRPr="004F7F06">
          <w:rPr>
            <w:rStyle w:val="Hipervnculo"/>
            <w:rFonts w:cs="Arial"/>
            <w:b/>
            <w:sz w:val="16"/>
            <w:szCs w:val="16"/>
            <w:lang w:val="es-MX"/>
          </w:rPr>
          <w:t>https://po.tamaulipas.gob.mx/wp-content/uploads/2024/02/cxlix-23-210224-EV.pdf</w:t>
        </w:r>
      </w:hyperlink>
    </w:p>
    <w:p w14:paraId="0AC149B3" w14:textId="384FEB51"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Fracción</w:t>
      </w:r>
      <w:r w:rsidR="009C0977">
        <w:rPr>
          <w:rFonts w:cs="Arial"/>
          <w:b/>
          <w:i/>
          <w:sz w:val="16"/>
          <w:szCs w:val="16"/>
          <w:lang w:val="es-MX"/>
        </w:rPr>
        <w:t xml:space="preserve"> 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1" w:history="1">
        <w:r w:rsidRPr="00484F1D">
          <w:rPr>
            <w:rStyle w:val="Hipervnculo"/>
            <w:rFonts w:cs="Arial"/>
            <w:b/>
            <w:bCs/>
            <w:i/>
            <w:sz w:val="16"/>
            <w:szCs w:val="20"/>
            <w:lang w:val="es-MX"/>
          </w:rPr>
          <w:t>https://po.tamaulipas.gob.mx/wp-content/uploads/2024/08/cxlix-101-210824.pdf</w:t>
        </w:r>
      </w:hyperlink>
    </w:p>
    <w:p w14:paraId="74010EC5"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Default="00975426" w:rsidP="00975426">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 P.O. Edición Vespertina No. 23, del 21 de febrero de 2024</w:t>
      </w:r>
    </w:p>
    <w:p w14:paraId="53599628" w14:textId="30182862" w:rsidR="00F55838" w:rsidRPr="00F55838" w:rsidRDefault="00F55838" w:rsidP="00F55838">
      <w:pPr>
        <w:jc w:val="right"/>
        <w:rPr>
          <w:rFonts w:cs="Arial"/>
          <w:b/>
          <w:sz w:val="16"/>
          <w:szCs w:val="16"/>
          <w:lang w:val="es-MX"/>
        </w:rPr>
      </w:pPr>
      <w:hyperlink r:id="rId52" w:history="1">
        <w:r w:rsidRPr="004F7F06">
          <w:rPr>
            <w:rStyle w:val="Hipervnculo"/>
            <w:rFonts w:cs="Arial"/>
            <w:b/>
            <w:sz w:val="16"/>
            <w:szCs w:val="16"/>
            <w:lang w:val="es-MX"/>
          </w:rPr>
          <w:t>https://po.tamaulipas.gob.mx/wp-content/uploads/2024/02/cxlix-23-210224-EV.pdf</w:t>
        </w:r>
      </w:hyperlink>
    </w:p>
    <w:p w14:paraId="45EF634E"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3" w:history="1">
        <w:r w:rsidRPr="00484F1D">
          <w:rPr>
            <w:rStyle w:val="Hipervnculo"/>
            <w:rFonts w:cs="Arial"/>
            <w:b/>
            <w:bCs/>
            <w:i/>
            <w:sz w:val="16"/>
            <w:szCs w:val="20"/>
            <w:lang w:val="es-MX"/>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177D51CA"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LXII), P.O. Edición Vespertina No. 23, del 21 de febrero de 2024</w:t>
      </w:r>
    </w:p>
    <w:p w14:paraId="771A9781" w14:textId="20F7CD20" w:rsidR="00A244D5" w:rsidRPr="00F55838" w:rsidRDefault="00F55838" w:rsidP="00F55838">
      <w:pPr>
        <w:jc w:val="right"/>
        <w:rPr>
          <w:rFonts w:cs="Arial"/>
          <w:b/>
          <w:sz w:val="16"/>
          <w:szCs w:val="16"/>
          <w:lang w:val="es-MX"/>
        </w:rPr>
      </w:pPr>
      <w:hyperlink r:id="rId54" w:history="1">
        <w:r w:rsidRPr="004F7F06">
          <w:rPr>
            <w:rStyle w:val="Hipervnculo"/>
            <w:rFonts w:cs="Arial"/>
            <w:b/>
            <w:sz w:val="16"/>
            <w:szCs w:val="16"/>
            <w:lang w:val="es-MX"/>
          </w:rPr>
          <w:t>https://po.tamaulipas.gob.mx/wp-content/uploads/2024/02/cxlix-23-210224-EV.pdf</w:t>
        </w:r>
      </w:hyperlink>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59C7AAA" w:rsidR="00975426" w:rsidRDefault="00975426" w:rsidP="0097542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LXIII), P.O. Edición Vespertina No. 23, del 21 de febrero de 2024</w:t>
      </w:r>
    </w:p>
    <w:p w14:paraId="77A32A33" w14:textId="6628DC9F" w:rsidR="00F55838" w:rsidRPr="00F55838" w:rsidRDefault="00F55838" w:rsidP="00F55838">
      <w:pPr>
        <w:jc w:val="right"/>
        <w:rPr>
          <w:rFonts w:cs="Arial"/>
          <w:b/>
          <w:sz w:val="16"/>
          <w:szCs w:val="16"/>
          <w:lang w:val="es-MX"/>
        </w:rPr>
      </w:pPr>
      <w:hyperlink r:id="rId55" w:history="1">
        <w:r w:rsidRPr="004F7F06">
          <w:rPr>
            <w:rStyle w:val="Hipervnculo"/>
            <w:rFonts w:cs="Arial"/>
            <w:b/>
            <w:sz w:val="16"/>
            <w:szCs w:val="16"/>
            <w:lang w:val="es-MX"/>
          </w:rPr>
          <w:t>https://po.tamaulipas.gob.mx/wp-content/uploads/2024/02/cxlix-23-210224-EV.pdf</w:t>
        </w:r>
      </w:hyperlink>
    </w:p>
    <w:p w14:paraId="02FC7926" w14:textId="34319A38"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Fracción</w:t>
      </w:r>
      <w:r w:rsidR="009C0977">
        <w:rPr>
          <w:rFonts w:cs="Arial"/>
          <w:b/>
          <w:i/>
          <w:sz w:val="16"/>
          <w:szCs w:val="16"/>
          <w:lang w:val="es-MX"/>
        </w:rPr>
        <w:t xml:space="preserve"> </w:t>
      </w:r>
      <w:proofErr w:type="gramStart"/>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6" w:history="1">
        <w:r w:rsidRPr="00484F1D">
          <w:rPr>
            <w:rStyle w:val="Hipervnculo"/>
            <w:rFonts w:cs="Arial"/>
            <w:b/>
            <w:bCs/>
            <w:i/>
            <w:sz w:val="16"/>
            <w:szCs w:val="20"/>
            <w:lang w:val="es-MX"/>
          </w:rPr>
          <w:t>https://po.tamaulipas.gob.mx/wp-content/uploads/2024/08/cxlix-101-210824.pdf</w:t>
        </w:r>
      </w:hyperlink>
    </w:p>
    <w:p w14:paraId="327C3500" w14:textId="77777777" w:rsidR="00A244D5" w:rsidRPr="00484F1D" w:rsidRDefault="00A244D5" w:rsidP="00975426">
      <w:pPr>
        <w:pStyle w:val="Prrafodelista"/>
        <w:autoSpaceDE w:val="0"/>
        <w:autoSpaceDN w:val="0"/>
        <w:adjustRightInd w:val="0"/>
        <w:ind w:left="1004"/>
        <w:jc w:val="right"/>
        <w:rPr>
          <w:rStyle w:val="Hipervnculo"/>
          <w:b/>
          <w:i/>
          <w:sz w:val="20"/>
          <w:szCs w:val="16"/>
          <w:lang w:val="es-MX"/>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59EE1D0C" w:rsidR="00975426" w:rsidRPr="00484F1D" w:rsidRDefault="00975426" w:rsidP="00A244D5">
      <w:pPr>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LXIV), P.O. Edición Vespertina No. 23, del 21 de febrero de 2024</w:t>
      </w:r>
    </w:p>
    <w:p w14:paraId="19E2C5F3" w14:textId="1DC742F1" w:rsidR="00A244D5" w:rsidRPr="00F55838" w:rsidRDefault="00F55838" w:rsidP="00F55838">
      <w:pPr>
        <w:jc w:val="right"/>
        <w:rPr>
          <w:rStyle w:val="Hipervnculo"/>
          <w:rFonts w:cs="Arial"/>
          <w:b/>
          <w:color w:val="auto"/>
          <w:sz w:val="16"/>
          <w:szCs w:val="16"/>
          <w:u w:val="none"/>
          <w:lang w:val="es-MX"/>
        </w:rPr>
      </w:pPr>
      <w:hyperlink r:id="rId57" w:history="1">
        <w:r w:rsidRPr="004F7F06">
          <w:rPr>
            <w:rStyle w:val="Hipervnculo"/>
            <w:rFonts w:cs="Arial"/>
            <w:b/>
            <w:sz w:val="16"/>
            <w:szCs w:val="16"/>
            <w:lang w:val="es-MX"/>
          </w:rPr>
          <w:t>https://po.tamaulipas.gob.mx/wp-content/uploads/2024/02/cxlix-23-210224-EV.pdf</w:t>
        </w:r>
      </w:hyperlink>
    </w:p>
    <w:p w14:paraId="2BD0BD37"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8" w:history="1">
        <w:r w:rsidRPr="00484F1D">
          <w:rPr>
            <w:rStyle w:val="Hipervnculo"/>
            <w:rFonts w:cs="Arial"/>
            <w:b/>
            <w:bCs/>
            <w:i/>
            <w:sz w:val="16"/>
            <w:szCs w:val="20"/>
            <w:lang w:val="es-MX"/>
          </w:rPr>
          <w:t>https://po.tamaulipas.gob.mx/wp-content/uploads/2024/08/cxlix-101-210824.pdf</w:t>
        </w:r>
      </w:hyperlink>
    </w:p>
    <w:p w14:paraId="17C7144F"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7F90464B" w14:textId="77777777" w:rsidR="00F55838" w:rsidRDefault="0097542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 P.O. Edición Vespertina No. 23, del 21 de febrero de 2024</w:t>
      </w:r>
    </w:p>
    <w:p w14:paraId="0351305C" w14:textId="77FACCE9" w:rsidR="00F55838" w:rsidRDefault="00F55838" w:rsidP="00F55838">
      <w:pPr>
        <w:jc w:val="right"/>
        <w:rPr>
          <w:rFonts w:cs="Arial"/>
          <w:b/>
          <w:sz w:val="16"/>
          <w:szCs w:val="16"/>
          <w:lang w:val="es-MX"/>
        </w:rPr>
      </w:pPr>
      <w:hyperlink r:id="rId59" w:history="1">
        <w:r w:rsidRPr="004F7F06">
          <w:rPr>
            <w:rStyle w:val="Hipervnculo"/>
            <w:rFonts w:cs="Arial"/>
            <w:b/>
            <w:sz w:val="16"/>
            <w:szCs w:val="16"/>
            <w:lang w:val="es-MX"/>
          </w:rPr>
          <w:t>https://po.tamaulipas.gob.mx/wp-content/uploads/2024/02/cxlix-23-210224-EV.pdf</w:t>
        </w:r>
      </w:hyperlink>
    </w:p>
    <w:p w14:paraId="2BE5167C" w14:textId="5CB8DC90" w:rsidR="00975426" w:rsidRPr="00484F1D" w:rsidRDefault="00975426" w:rsidP="00975426">
      <w:pPr>
        <w:pStyle w:val="Prrafodelista"/>
        <w:autoSpaceDE w:val="0"/>
        <w:autoSpaceDN w:val="0"/>
        <w:adjustRightInd w:val="0"/>
        <w:ind w:left="1004"/>
        <w:jc w:val="right"/>
        <w:rPr>
          <w:rFonts w:cs="Arial"/>
          <w:b/>
          <w:sz w:val="20"/>
          <w:szCs w:val="20"/>
          <w:lang w:val="es-MX"/>
        </w:rPr>
      </w:pPr>
    </w:p>
    <w:p w14:paraId="208BC357" w14:textId="77777777" w:rsidR="00CB2CA4" w:rsidRPr="00484F1D" w:rsidRDefault="00CB2CA4" w:rsidP="00975426">
      <w:pPr>
        <w:pStyle w:val="Prrafodelista"/>
        <w:autoSpaceDE w:val="0"/>
        <w:autoSpaceDN w:val="0"/>
        <w:adjustRightInd w:val="0"/>
        <w:ind w:left="1004"/>
        <w:jc w:val="right"/>
        <w:rPr>
          <w:rStyle w:val="Hipervnculo"/>
          <w:b/>
          <w:i/>
          <w:sz w:val="20"/>
          <w:szCs w:val="16"/>
          <w:lang w:val="es-MX"/>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6948412D"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 P.O. Edición Vespertina No. 23, del 21 de febrero de 2024</w:t>
      </w:r>
    </w:p>
    <w:p w14:paraId="253F2A94" w14:textId="77777777" w:rsidR="00F55838" w:rsidRDefault="00F55838" w:rsidP="00F55838">
      <w:pPr>
        <w:jc w:val="right"/>
        <w:rPr>
          <w:rFonts w:cs="Arial"/>
          <w:b/>
          <w:sz w:val="16"/>
          <w:szCs w:val="16"/>
          <w:lang w:val="es-MX"/>
        </w:rPr>
      </w:pPr>
      <w:hyperlink r:id="rId60" w:history="1">
        <w:r w:rsidRPr="004F7F06">
          <w:rPr>
            <w:rStyle w:val="Hipervnculo"/>
            <w:rFonts w:cs="Arial"/>
            <w:b/>
            <w:sz w:val="16"/>
            <w:szCs w:val="16"/>
            <w:lang w:val="es-MX"/>
          </w:rPr>
          <w:t>https://po.tamaulipas.gob.mx/wp-content/uploads/2024/02/cxlix-23-210224-EV.pdf</w:t>
        </w:r>
      </w:hyperlink>
    </w:p>
    <w:p w14:paraId="4C4CB49A" w14:textId="77777777" w:rsidR="00CB2CA4" w:rsidRPr="00484F1D" w:rsidRDefault="00CB2CA4" w:rsidP="00CB2CA4">
      <w:pPr>
        <w:pStyle w:val="Prrafodelista"/>
        <w:autoSpaceDE w:val="0"/>
        <w:autoSpaceDN w:val="0"/>
        <w:adjustRightInd w:val="0"/>
        <w:ind w:left="1004"/>
        <w:jc w:val="right"/>
        <w:rPr>
          <w:rStyle w:val="Hipervnculo"/>
          <w:b/>
          <w:i/>
          <w:sz w:val="20"/>
          <w:szCs w:val="16"/>
          <w:lang w:val="es-MX"/>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0177E838"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LXVII), P.O. Edición Vespertina No. 23, del 21 de febrero de 2024</w:t>
      </w:r>
    </w:p>
    <w:p w14:paraId="1D9CD90B" w14:textId="77777777" w:rsidR="00F55838" w:rsidRDefault="00F55838" w:rsidP="00F55838">
      <w:pPr>
        <w:jc w:val="right"/>
        <w:rPr>
          <w:rFonts w:cs="Arial"/>
          <w:b/>
          <w:sz w:val="16"/>
          <w:szCs w:val="16"/>
          <w:lang w:val="es-MX"/>
        </w:rPr>
      </w:pPr>
      <w:hyperlink r:id="rId61" w:history="1">
        <w:r w:rsidRPr="004F7F06">
          <w:rPr>
            <w:rStyle w:val="Hipervnculo"/>
            <w:rFonts w:cs="Arial"/>
            <w:b/>
            <w:sz w:val="16"/>
            <w:szCs w:val="16"/>
            <w:lang w:val="es-MX"/>
          </w:rPr>
          <w:t>https://po.tamaulipas.gob.mx/wp-content/uploads/2024/02/cxlix-23-210224-EV.pdf</w:t>
        </w:r>
      </w:hyperlink>
    </w:p>
    <w:p w14:paraId="6B91FB4F" w14:textId="77777777" w:rsidR="00FB3DD6" w:rsidRPr="00484F1D" w:rsidRDefault="00FB3DD6" w:rsidP="00FB3DD6">
      <w:pPr>
        <w:pStyle w:val="Prrafodelista"/>
        <w:autoSpaceDE w:val="0"/>
        <w:autoSpaceDN w:val="0"/>
        <w:adjustRightInd w:val="0"/>
        <w:ind w:left="1004"/>
        <w:jc w:val="right"/>
        <w:rPr>
          <w:rStyle w:val="Hipervnculo"/>
          <w:b/>
          <w:i/>
          <w:sz w:val="20"/>
          <w:szCs w:val="16"/>
          <w:lang w:val="es-MX"/>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51613A95" w14:textId="77777777" w:rsidR="00F55838" w:rsidRDefault="00FB3DD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LXVIII), P.O. Edición Vespertina No. 23, del 21 de febrero de 2024</w:t>
      </w:r>
    </w:p>
    <w:p w14:paraId="75920A36" w14:textId="72800C56" w:rsidR="00F55838" w:rsidRDefault="00F55838" w:rsidP="00F55838">
      <w:pPr>
        <w:jc w:val="right"/>
        <w:rPr>
          <w:rFonts w:cs="Arial"/>
          <w:b/>
          <w:sz w:val="16"/>
          <w:szCs w:val="16"/>
          <w:lang w:val="es-MX"/>
        </w:rPr>
      </w:pPr>
      <w:hyperlink r:id="rId62" w:history="1">
        <w:r w:rsidRPr="004F7F06">
          <w:rPr>
            <w:rStyle w:val="Hipervnculo"/>
            <w:rFonts w:cs="Arial"/>
            <w:b/>
            <w:sz w:val="16"/>
            <w:szCs w:val="16"/>
            <w:lang w:val="es-MX"/>
          </w:rPr>
          <w:t>https://po.tamaulipas.gob.mx/wp-content/uploads/2024/02/cxlix-23-210224-EV.pdf</w:t>
        </w:r>
      </w:hyperlink>
    </w:p>
    <w:p w14:paraId="1F34B6BA" w14:textId="7E9EA150" w:rsidR="00FB3DD6" w:rsidRPr="00484F1D" w:rsidRDefault="00FB3DD6" w:rsidP="00FB3DD6">
      <w:pPr>
        <w:pStyle w:val="Prrafodelista"/>
        <w:autoSpaceDE w:val="0"/>
        <w:autoSpaceDN w:val="0"/>
        <w:adjustRightInd w:val="0"/>
        <w:ind w:left="1004"/>
        <w:jc w:val="right"/>
        <w:rPr>
          <w:rFonts w:cs="Arial"/>
          <w:b/>
          <w:sz w:val="20"/>
          <w:szCs w:val="20"/>
          <w:lang w:val="es-MX"/>
        </w:rPr>
      </w:pPr>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63"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12EBBF2E"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LXIX), P.O. Edición Vespertina No. 23, del 21 de febrero de 2024</w:t>
      </w:r>
    </w:p>
    <w:p w14:paraId="4EE3005F" w14:textId="77777777" w:rsidR="00F55838" w:rsidRDefault="00F55838" w:rsidP="00F55838">
      <w:pPr>
        <w:jc w:val="right"/>
        <w:rPr>
          <w:rFonts w:cs="Arial"/>
          <w:b/>
          <w:sz w:val="16"/>
          <w:szCs w:val="16"/>
          <w:lang w:val="es-MX"/>
        </w:rPr>
      </w:pPr>
      <w:hyperlink r:id="rId64" w:history="1">
        <w:r w:rsidRPr="004F7F06">
          <w:rPr>
            <w:rStyle w:val="Hipervnculo"/>
            <w:rFonts w:cs="Arial"/>
            <w:b/>
            <w:sz w:val="16"/>
            <w:szCs w:val="16"/>
            <w:lang w:val="es-MX"/>
          </w:rPr>
          <w:t>https://po.tamaulipas.gob.mx/wp-content/uploads/2024/02/cxlix-23-210224-EV.pdf</w:t>
        </w:r>
      </w:hyperlink>
    </w:p>
    <w:p w14:paraId="30DE58A7" w14:textId="77777777" w:rsidR="00FB3DD6" w:rsidRPr="00484F1D" w:rsidRDefault="00FB3DD6" w:rsidP="00FB3DD6">
      <w:pPr>
        <w:jc w:val="both"/>
        <w:rPr>
          <w:rFonts w:eastAsia="Calibri" w:cs="Arial"/>
          <w:b/>
          <w:sz w:val="20"/>
          <w:szCs w:val="20"/>
          <w:lang w:val="es-MX" w:eastAsia="en-US"/>
        </w:rPr>
      </w:pPr>
    </w:p>
    <w:p w14:paraId="5354AD87" w14:textId="418DB5BB"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lastRenderedPageBreak/>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4E250E21" w:rsidR="00FB3DD6" w:rsidRDefault="00FB3DD6" w:rsidP="00FB3DD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 P.O. Edición Vespertina No. 23, del 21 de febrero de 2024</w:t>
      </w:r>
    </w:p>
    <w:p w14:paraId="7CEEFE62" w14:textId="717C3B1F" w:rsidR="00F55838" w:rsidRPr="00F55838" w:rsidRDefault="00F55838" w:rsidP="00F55838">
      <w:pPr>
        <w:jc w:val="right"/>
        <w:rPr>
          <w:rFonts w:cs="Arial"/>
          <w:b/>
          <w:sz w:val="16"/>
          <w:szCs w:val="16"/>
          <w:lang w:val="es-MX"/>
        </w:rPr>
      </w:pPr>
      <w:hyperlink r:id="rId65" w:history="1">
        <w:r w:rsidRPr="004F7F06">
          <w:rPr>
            <w:rStyle w:val="Hipervnculo"/>
            <w:rFonts w:cs="Arial"/>
            <w:b/>
            <w:sz w:val="16"/>
            <w:szCs w:val="16"/>
            <w:lang w:val="es-MX"/>
          </w:rPr>
          <w:t>https://po.tamaulipas.gob.mx/wp-content/uploads/2024/02/cxlix-23-210224-EV.pdf</w:t>
        </w:r>
      </w:hyperlink>
    </w:p>
    <w:p w14:paraId="2CE72FDF" w14:textId="77777777" w:rsidR="00C52D14" w:rsidRPr="00F55838" w:rsidRDefault="00C52D14" w:rsidP="00C52D14">
      <w:pPr>
        <w:pStyle w:val="Default"/>
        <w:jc w:val="right"/>
        <w:rPr>
          <w:b/>
          <w:i/>
          <w:color w:val="auto"/>
          <w:sz w:val="16"/>
          <w:szCs w:val="16"/>
        </w:rPr>
      </w:pPr>
      <w:r w:rsidRPr="00F55838">
        <w:rPr>
          <w:b/>
          <w:i/>
          <w:color w:val="auto"/>
          <w:sz w:val="16"/>
          <w:szCs w:val="16"/>
        </w:rPr>
        <w:t>Fracción reformada, P.O. No. 103, Edición Vespertina, del 27 de agosto de 2025.</w:t>
      </w:r>
    </w:p>
    <w:p w14:paraId="3C243828" w14:textId="77777777" w:rsidR="00C52D14" w:rsidRPr="00F55838" w:rsidRDefault="00C52D14" w:rsidP="00C52D14">
      <w:pPr>
        <w:pStyle w:val="Default"/>
        <w:tabs>
          <w:tab w:val="left" w:pos="567"/>
        </w:tabs>
        <w:jc w:val="right"/>
        <w:rPr>
          <w:rStyle w:val="Hipervnculo"/>
          <w:b/>
          <w:color w:val="auto"/>
          <w:sz w:val="16"/>
          <w:szCs w:val="16"/>
          <w:u w:val="none"/>
        </w:rPr>
      </w:pPr>
      <w:hyperlink r:id="rId66" w:history="1">
        <w:r w:rsidRPr="00F55838">
          <w:rPr>
            <w:rStyle w:val="Hipervnculo"/>
            <w:b/>
            <w:sz w:val="16"/>
            <w:szCs w:val="16"/>
          </w:rPr>
          <w:t>https://po.tamaulipas.gob.mx/wp-content/uploads/2025/08/cl-103-270825-EV.pdf</w:t>
        </w:r>
      </w:hyperlink>
    </w:p>
    <w:p w14:paraId="31E3004D" w14:textId="77777777" w:rsidR="00C52D14" w:rsidRPr="00F55838" w:rsidRDefault="00C52D14" w:rsidP="00FB3DD6">
      <w:pPr>
        <w:jc w:val="both"/>
        <w:rPr>
          <w:rFonts w:eastAsia="Calibri" w:cs="Arial"/>
          <w:b/>
          <w:sz w:val="20"/>
          <w:szCs w:val="20"/>
          <w:lang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E9BD4B6"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 P.O. Edición Vespertina No. 23, del 21 de febrero de 2024</w:t>
      </w:r>
    </w:p>
    <w:p w14:paraId="5C72A1A9" w14:textId="77777777" w:rsidR="00F55838" w:rsidRDefault="00F55838" w:rsidP="00F55838">
      <w:pPr>
        <w:jc w:val="right"/>
        <w:rPr>
          <w:rFonts w:cs="Arial"/>
          <w:b/>
          <w:sz w:val="16"/>
          <w:szCs w:val="16"/>
          <w:lang w:val="es-MX"/>
        </w:rPr>
      </w:pPr>
      <w:hyperlink r:id="rId67" w:history="1">
        <w:r w:rsidRPr="004F7F06">
          <w:rPr>
            <w:rStyle w:val="Hipervnculo"/>
            <w:rFonts w:cs="Arial"/>
            <w:b/>
            <w:sz w:val="16"/>
            <w:szCs w:val="16"/>
            <w:lang w:val="es-MX"/>
          </w:rPr>
          <w:t>https://po.tamaulipas.gob.mx/wp-content/uploads/2024/02/cxlix-23-210224-EV.pdf</w:t>
        </w:r>
      </w:hyperlink>
    </w:p>
    <w:p w14:paraId="4E1AAD74" w14:textId="77777777" w:rsidR="00FB3DD6" w:rsidRPr="00484F1D" w:rsidRDefault="00FB3DD6" w:rsidP="00FB3DD6">
      <w:pPr>
        <w:jc w:val="both"/>
        <w:rPr>
          <w:rFonts w:eastAsia="Calibri" w:cs="Arial"/>
          <w:b/>
          <w:sz w:val="20"/>
          <w:szCs w:val="20"/>
          <w:lang w:val="es-MX"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683A5120"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LXXII), P.O. Edición Vespertina No. 23, del 21 de febrero de 2024</w:t>
      </w:r>
    </w:p>
    <w:p w14:paraId="029973D2" w14:textId="77777777" w:rsidR="00F55838" w:rsidRDefault="00F55838" w:rsidP="00F55838">
      <w:pPr>
        <w:jc w:val="right"/>
        <w:rPr>
          <w:rFonts w:cs="Arial"/>
          <w:b/>
          <w:sz w:val="16"/>
          <w:szCs w:val="16"/>
          <w:lang w:val="es-MX"/>
        </w:rPr>
      </w:pPr>
      <w:hyperlink r:id="rId68" w:history="1">
        <w:r w:rsidRPr="004F7F06">
          <w:rPr>
            <w:rStyle w:val="Hipervnculo"/>
            <w:rFonts w:cs="Arial"/>
            <w:b/>
            <w:sz w:val="16"/>
            <w:szCs w:val="16"/>
            <w:lang w:val="es-MX"/>
          </w:rPr>
          <w:t>https://po.tamaulipas.gob.mx/wp-content/uploads/2024/02/cxlix-23-210224-EV.pdf</w:t>
        </w:r>
      </w:hyperlink>
    </w:p>
    <w:p w14:paraId="1572F7A8" w14:textId="77777777" w:rsidR="00764A6B" w:rsidRPr="00484F1D" w:rsidRDefault="00764A6B" w:rsidP="00322616">
      <w:pPr>
        <w:autoSpaceDE w:val="0"/>
        <w:autoSpaceDN w:val="0"/>
        <w:adjustRightInd w:val="0"/>
        <w:rPr>
          <w:rStyle w:val="Hipervnculo"/>
          <w:b/>
          <w:i/>
          <w:sz w:val="20"/>
          <w:szCs w:val="16"/>
          <w:lang w:val="es-MX"/>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571DD249"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LXXIII), P.O. Edición Vespertina No. 23, del 21 de febrero de 2024</w:t>
      </w:r>
    </w:p>
    <w:p w14:paraId="2513C5D6" w14:textId="77777777" w:rsidR="00F55838" w:rsidRDefault="00F55838" w:rsidP="00F55838">
      <w:pPr>
        <w:jc w:val="right"/>
        <w:rPr>
          <w:rFonts w:cs="Arial"/>
          <w:b/>
          <w:sz w:val="16"/>
          <w:szCs w:val="16"/>
          <w:lang w:val="es-MX"/>
        </w:rPr>
      </w:pPr>
      <w:hyperlink r:id="rId69" w:history="1">
        <w:r w:rsidRPr="004F7F06">
          <w:rPr>
            <w:rStyle w:val="Hipervnculo"/>
            <w:rFonts w:cs="Arial"/>
            <w:b/>
            <w:sz w:val="16"/>
            <w:szCs w:val="16"/>
            <w:lang w:val="es-MX"/>
          </w:rPr>
          <w:t>https://po.tamaulipas.gob.mx/wp-content/uploads/2024/02/cxlix-23-210224-EV.pdf</w:t>
        </w:r>
      </w:hyperlink>
    </w:p>
    <w:p w14:paraId="64E9AF59"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1D3C5EEC"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LXXIV), P.O. Edición Vespertina No. 23, del 21 de febrero de 2024</w:t>
      </w:r>
    </w:p>
    <w:p w14:paraId="5B8EF7E5" w14:textId="77777777" w:rsidR="00F55838" w:rsidRDefault="00F55838" w:rsidP="00F55838">
      <w:pPr>
        <w:jc w:val="right"/>
        <w:rPr>
          <w:rFonts w:cs="Arial"/>
          <w:b/>
          <w:sz w:val="16"/>
          <w:szCs w:val="16"/>
          <w:lang w:val="es-MX"/>
        </w:rPr>
      </w:pPr>
      <w:hyperlink r:id="rId70" w:history="1">
        <w:r w:rsidRPr="004F7F06">
          <w:rPr>
            <w:rStyle w:val="Hipervnculo"/>
            <w:rFonts w:cs="Arial"/>
            <w:b/>
            <w:sz w:val="16"/>
            <w:szCs w:val="16"/>
            <w:lang w:val="es-MX"/>
          </w:rPr>
          <w:t>https://po.tamaulipas.gob.mx/wp-content/uploads/2024/02/cxlix-23-210224-EV.pdf</w:t>
        </w:r>
      </w:hyperlink>
    </w:p>
    <w:p w14:paraId="709482CB" w14:textId="77777777" w:rsidR="00F45330" w:rsidRPr="00F55838" w:rsidRDefault="00F45330" w:rsidP="00F55838">
      <w:pPr>
        <w:autoSpaceDE w:val="0"/>
        <w:autoSpaceDN w:val="0"/>
        <w:adjustRightInd w:val="0"/>
        <w:rPr>
          <w:rStyle w:val="Hipervnculo"/>
          <w:b/>
          <w:i/>
          <w:sz w:val="20"/>
          <w:szCs w:val="16"/>
          <w:lang w:val="es-MX"/>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4447E035"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LXXV), P.O. Edición Vespertina No. 23, del 21 de febrero de 2024</w:t>
      </w:r>
    </w:p>
    <w:p w14:paraId="1C9BB4D7" w14:textId="77777777" w:rsidR="00F55838" w:rsidRDefault="00F55838" w:rsidP="00F55838">
      <w:pPr>
        <w:jc w:val="right"/>
        <w:rPr>
          <w:rFonts w:cs="Arial"/>
          <w:b/>
          <w:sz w:val="16"/>
          <w:szCs w:val="16"/>
          <w:lang w:val="es-MX"/>
        </w:rPr>
      </w:pPr>
      <w:hyperlink r:id="rId71" w:history="1">
        <w:r w:rsidRPr="004F7F06">
          <w:rPr>
            <w:rStyle w:val="Hipervnculo"/>
            <w:rFonts w:cs="Arial"/>
            <w:b/>
            <w:sz w:val="16"/>
            <w:szCs w:val="16"/>
            <w:lang w:val="es-MX"/>
          </w:rPr>
          <w:t>https://po.tamaulipas.gob.mx/wp-content/uploads/2024/02/cxlix-23-210224-EV.pdf</w:t>
        </w:r>
      </w:hyperlink>
    </w:p>
    <w:p w14:paraId="6D19827F" w14:textId="77777777" w:rsidR="00F45330" w:rsidRPr="00484F1D" w:rsidRDefault="00F45330" w:rsidP="00F45330">
      <w:pPr>
        <w:jc w:val="both"/>
        <w:rPr>
          <w:rFonts w:eastAsia="Calibri" w:cs="Arial"/>
          <w:sz w:val="20"/>
          <w:szCs w:val="20"/>
          <w:lang w:val="es-MX"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4D17515D" w:rsidR="00F45330" w:rsidRDefault="00F45330" w:rsidP="00F45330">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LXXVI), P.O. Edición Vespertina No. 23, del 21 de febrero de 2024</w:t>
      </w:r>
    </w:p>
    <w:p w14:paraId="01FA5490" w14:textId="4A7443AA" w:rsidR="00CF215D" w:rsidRPr="00CF215D" w:rsidRDefault="00CF215D" w:rsidP="00CF215D">
      <w:pPr>
        <w:jc w:val="right"/>
        <w:rPr>
          <w:rFonts w:cs="Arial"/>
          <w:b/>
          <w:sz w:val="16"/>
          <w:szCs w:val="16"/>
          <w:lang w:val="es-MX"/>
        </w:rPr>
      </w:pPr>
      <w:hyperlink r:id="rId72" w:history="1">
        <w:r w:rsidRPr="004F7F06">
          <w:rPr>
            <w:rStyle w:val="Hipervnculo"/>
            <w:rFonts w:cs="Arial"/>
            <w:b/>
            <w:sz w:val="16"/>
            <w:szCs w:val="16"/>
            <w:lang w:val="es-MX"/>
          </w:rPr>
          <w:t>https://po.tamaulipas.gob.mx/wp-content/uploads/2024/02/cxlix-23-210224-EV.pdf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AD4D84" w:rsidRDefault="00880932" w:rsidP="00880932">
      <w:pPr>
        <w:pStyle w:val="Default"/>
        <w:tabs>
          <w:tab w:val="left" w:pos="567"/>
        </w:tabs>
        <w:jc w:val="right"/>
        <w:rPr>
          <w:rStyle w:val="Hipervnculo"/>
          <w:b/>
          <w:bCs/>
          <w:color w:val="auto"/>
          <w:sz w:val="16"/>
          <w:szCs w:val="16"/>
          <w:u w:val="none"/>
        </w:rPr>
      </w:pPr>
      <w:hyperlink r:id="rId73" w:history="1">
        <w:r w:rsidRPr="00AD4D84">
          <w:rPr>
            <w:rStyle w:val="Hipervnculo"/>
            <w:b/>
            <w:bCs/>
            <w:sz w:val="16"/>
            <w:szCs w:val="16"/>
          </w:rPr>
          <w:t>https://po.tamaulipas.gob.mx/wp-content/uploads/2025/08/cl-103-270825-EV.pdf</w:t>
        </w:r>
      </w:hyperlink>
    </w:p>
    <w:p w14:paraId="52F84BCD" w14:textId="77777777" w:rsidR="00880932" w:rsidRPr="00484F1D" w:rsidRDefault="00880932" w:rsidP="00880932">
      <w:pPr>
        <w:autoSpaceDE w:val="0"/>
        <w:autoSpaceDN w:val="0"/>
        <w:adjustRightInd w:val="0"/>
        <w:rPr>
          <w:rStyle w:val="Hipervnculo"/>
          <w:b/>
          <w:i/>
          <w:sz w:val="20"/>
          <w:szCs w:val="16"/>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484F1D" w:rsidRDefault="00F45330" w:rsidP="00F45330">
      <w:pPr>
        <w:pStyle w:val="Prrafodelista"/>
        <w:autoSpaceDE w:val="0"/>
        <w:autoSpaceDN w:val="0"/>
        <w:adjustRightInd w:val="0"/>
        <w:ind w:left="1004"/>
        <w:jc w:val="right"/>
        <w:rPr>
          <w:rFonts w:cs="Arial"/>
          <w:b/>
          <w:sz w:val="16"/>
          <w:szCs w:val="16"/>
          <w:lang w:val="es-MX"/>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398C0D54" w14:textId="77777777" w:rsidR="00CF215D" w:rsidRDefault="00CF215D" w:rsidP="00CF215D">
      <w:pPr>
        <w:jc w:val="right"/>
        <w:rPr>
          <w:rFonts w:cs="Arial"/>
          <w:b/>
          <w:sz w:val="16"/>
          <w:szCs w:val="16"/>
          <w:lang w:val="es-MX"/>
        </w:rPr>
      </w:pPr>
      <w:hyperlink r:id="rId74" w:history="1">
        <w:r w:rsidRPr="004F7F06">
          <w:rPr>
            <w:rStyle w:val="Hipervnculo"/>
            <w:rFonts w:cs="Arial"/>
            <w:b/>
            <w:sz w:val="16"/>
            <w:szCs w:val="16"/>
            <w:lang w:val="es-MX"/>
          </w:rPr>
          <w:t>https://po.tamaulipas.gob.mx/wp-content/uploads/2024/02/cxlix-23-210224-EV.pdf</w:t>
        </w:r>
      </w:hyperlink>
    </w:p>
    <w:p w14:paraId="2464BFD7" w14:textId="77777777" w:rsidR="002C620F" w:rsidRPr="00484F1D" w:rsidRDefault="002C620F" w:rsidP="00726EE3">
      <w:pPr>
        <w:pStyle w:val="Prrafodelista"/>
        <w:autoSpaceDE w:val="0"/>
        <w:autoSpaceDN w:val="0"/>
        <w:adjustRightInd w:val="0"/>
        <w:ind w:left="1004"/>
        <w:jc w:val="right"/>
        <w:rPr>
          <w:rStyle w:val="Hipervnculo"/>
          <w:b/>
          <w:i/>
          <w:sz w:val="16"/>
          <w:szCs w:val="16"/>
          <w:lang w:val="es-MX"/>
        </w:rPr>
      </w:pPr>
    </w:p>
    <w:p w14:paraId="6BC05A1D" w14:textId="129946F6" w:rsidR="000C0916" w:rsidRPr="009C0977" w:rsidRDefault="000C0916" w:rsidP="000C0916">
      <w:pPr>
        <w:jc w:val="both"/>
        <w:rPr>
          <w:rFonts w:cs="Arial"/>
          <w:sz w:val="20"/>
          <w:szCs w:val="20"/>
        </w:rPr>
      </w:pPr>
      <w:r w:rsidRPr="000C0916">
        <w:rPr>
          <w:rFonts w:cs="Arial"/>
          <w:b/>
          <w:bCs/>
          <w:sz w:val="20"/>
          <w:szCs w:val="20"/>
        </w:rPr>
        <w:t>Artículo 2 Bis.</w:t>
      </w:r>
      <w:r w:rsidR="002C620F">
        <w:rPr>
          <w:rFonts w:cs="Arial"/>
          <w:b/>
          <w:bCs/>
          <w:sz w:val="20"/>
          <w:szCs w:val="20"/>
        </w:rPr>
        <w:t xml:space="preserve"> </w:t>
      </w:r>
      <w:r w:rsidR="002C620F" w:rsidRPr="009C0977">
        <w:rPr>
          <w:rFonts w:cs="Arial"/>
          <w:sz w:val="20"/>
          <w:szCs w:val="20"/>
        </w:rPr>
        <w:t>Se deroga</w:t>
      </w:r>
      <w:r w:rsidR="009C0977">
        <w:rPr>
          <w:rFonts w:cs="Arial"/>
          <w:sz w:val="20"/>
          <w:szCs w:val="20"/>
        </w:rPr>
        <w:t>.</w:t>
      </w:r>
    </w:p>
    <w:p w14:paraId="0D6B61E0" w14:textId="77777777" w:rsidR="00D033EE" w:rsidRPr="00484F1D" w:rsidRDefault="00961C77" w:rsidP="00D033EE">
      <w:pPr>
        <w:pStyle w:val="Prrafodelista"/>
        <w:autoSpaceDE w:val="0"/>
        <w:autoSpaceDN w:val="0"/>
        <w:adjustRightInd w:val="0"/>
        <w:ind w:left="888"/>
        <w:jc w:val="right"/>
        <w:rPr>
          <w:rFonts w:cs="Arial"/>
          <w:b/>
          <w:sz w:val="20"/>
          <w:szCs w:val="20"/>
          <w:lang w:val="es-MX"/>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2A5632B3" w14:textId="5C444FFE" w:rsidR="002C620F" w:rsidRDefault="002C620F" w:rsidP="002C620F">
      <w:pPr>
        <w:pStyle w:val="Prrafodelista"/>
        <w:autoSpaceDE w:val="0"/>
        <w:autoSpaceDN w:val="0"/>
        <w:adjustRightInd w:val="0"/>
        <w:ind w:left="1004"/>
        <w:jc w:val="right"/>
        <w:rPr>
          <w:rStyle w:val="Hipervnculo"/>
          <w:b/>
          <w:i/>
          <w:sz w:val="16"/>
          <w:szCs w:val="16"/>
          <w:lang w:val="es-MX"/>
        </w:rPr>
      </w:pPr>
      <w:hyperlink r:id="rId75" w:history="1">
        <w:r w:rsidRPr="00EE7208">
          <w:rPr>
            <w:rStyle w:val="Hipervnculo"/>
            <w:b/>
            <w:i/>
            <w:sz w:val="16"/>
            <w:szCs w:val="16"/>
            <w:lang w:val="es-MX"/>
          </w:rPr>
          <w:t>https://po.tamaulipas.gob.mx/wp-content/uploads/2025/06/cl-77-260625.pdf</w:t>
        </w:r>
      </w:hyperlink>
    </w:p>
    <w:p w14:paraId="6E1C6FC7" w14:textId="39037772" w:rsidR="002C620F" w:rsidRPr="002C620F" w:rsidRDefault="00AA66A6" w:rsidP="002C620F">
      <w:pPr>
        <w:pStyle w:val="Prrafodelista"/>
        <w:autoSpaceDE w:val="0"/>
        <w:autoSpaceDN w:val="0"/>
        <w:adjustRightInd w:val="0"/>
        <w:ind w:left="1004"/>
        <w:jc w:val="right"/>
        <w:rPr>
          <w:b/>
          <w:i/>
          <w:color w:val="0000FF" w:themeColor="hyperlink"/>
          <w:sz w:val="16"/>
          <w:szCs w:val="16"/>
          <w:u w:val="single"/>
          <w:lang w:val="es-MX"/>
        </w:rPr>
      </w:pPr>
      <w:r>
        <w:rPr>
          <w:b/>
          <w:i/>
          <w:sz w:val="16"/>
          <w:szCs w:val="16"/>
        </w:rPr>
        <w:t>Artículo</w:t>
      </w:r>
      <w:r w:rsidR="002C620F" w:rsidRPr="00055957">
        <w:rPr>
          <w:b/>
          <w:i/>
          <w:sz w:val="16"/>
          <w:szCs w:val="16"/>
        </w:rPr>
        <w:t xml:space="preserve"> </w:t>
      </w:r>
      <w:r w:rsidR="002C620F">
        <w:rPr>
          <w:b/>
          <w:i/>
          <w:sz w:val="16"/>
          <w:szCs w:val="16"/>
        </w:rPr>
        <w:t>derog</w:t>
      </w:r>
      <w:r w:rsidR="002C620F" w:rsidRPr="00055957">
        <w:rPr>
          <w:b/>
          <w:i/>
          <w:sz w:val="16"/>
          <w:szCs w:val="16"/>
        </w:rPr>
        <w:t>ad</w:t>
      </w:r>
      <w:r>
        <w:rPr>
          <w:b/>
          <w:i/>
          <w:sz w:val="16"/>
          <w:szCs w:val="16"/>
        </w:rPr>
        <w:t>o</w:t>
      </w:r>
      <w:r w:rsidR="002C620F" w:rsidRPr="00055957">
        <w:rPr>
          <w:b/>
          <w:i/>
          <w:sz w:val="16"/>
          <w:szCs w:val="16"/>
        </w:rPr>
        <w:t>, P.O. No. 69, del 10 de junio de 2026.</w:t>
      </w:r>
    </w:p>
    <w:p w14:paraId="0338DA7B" w14:textId="25C22935" w:rsidR="009C0977" w:rsidRPr="00F55838" w:rsidRDefault="002C620F" w:rsidP="00F55838">
      <w:pPr>
        <w:tabs>
          <w:tab w:val="num" w:pos="0"/>
          <w:tab w:val="left" w:pos="709"/>
          <w:tab w:val="left" w:pos="8010"/>
        </w:tabs>
        <w:autoSpaceDE w:val="0"/>
        <w:autoSpaceDN w:val="0"/>
        <w:adjustRightInd w:val="0"/>
        <w:ind w:right="48"/>
        <w:jc w:val="right"/>
        <w:rPr>
          <w:rFonts w:cs="Arial"/>
          <w:bCs/>
          <w:sz w:val="20"/>
          <w:szCs w:val="20"/>
        </w:rPr>
      </w:pPr>
      <w:hyperlink r:id="rId76" w:history="1">
        <w:r w:rsidRPr="00EE7208">
          <w:rPr>
            <w:rStyle w:val="Hipervnculo"/>
            <w:b/>
            <w:i/>
            <w:sz w:val="16"/>
            <w:szCs w:val="16"/>
          </w:rPr>
          <w:t>https://po.tamaulipas.gob.mx/wp-content/uploads/2026/06/cli-69-100626.pdf</w:t>
        </w:r>
      </w:hyperlink>
    </w:p>
    <w:p w14:paraId="3C46DC05" w14:textId="77777777" w:rsidR="009C0977" w:rsidRDefault="009C0977">
      <w:pPr>
        <w:pStyle w:val="CM26"/>
        <w:spacing w:after="0"/>
        <w:jc w:val="center"/>
        <w:rPr>
          <w:rFonts w:cs="Arial"/>
          <w:b/>
          <w:bCs/>
          <w:sz w:val="20"/>
          <w:szCs w:val="20"/>
        </w:rPr>
      </w:pPr>
    </w:p>
    <w:p w14:paraId="712FC79F" w14:textId="37225C97" w:rsidR="0052735B" w:rsidRPr="00640B4E" w:rsidRDefault="0052735B">
      <w:pPr>
        <w:pStyle w:val="CM26"/>
        <w:spacing w:after="0"/>
        <w:jc w:val="center"/>
        <w:rPr>
          <w:rFonts w:cs="Arial"/>
          <w:b/>
          <w:bCs/>
          <w:sz w:val="20"/>
          <w:szCs w:val="20"/>
        </w:rPr>
      </w:pPr>
      <w:r w:rsidRPr="00640B4E">
        <w:rPr>
          <w:rFonts w:cs="Arial"/>
          <w:b/>
          <w:bCs/>
          <w:sz w:val="20"/>
          <w:szCs w:val="20"/>
        </w:rPr>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Default="0052735B" w:rsidP="00764A6B">
      <w:pPr>
        <w:pStyle w:val="Default"/>
        <w:jc w:val="center"/>
        <w:rPr>
          <w:b/>
          <w:color w:val="auto"/>
          <w:sz w:val="20"/>
          <w:szCs w:val="20"/>
        </w:rPr>
      </w:pPr>
      <w:r w:rsidRPr="00640B4E">
        <w:rPr>
          <w:b/>
          <w:color w:val="auto"/>
          <w:sz w:val="20"/>
          <w:szCs w:val="20"/>
        </w:rPr>
        <w:t>DISPOSICIONES GENERALES</w:t>
      </w:r>
    </w:p>
    <w:p w14:paraId="093B8C5A" w14:textId="77777777" w:rsidR="002C620F" w:rsidRPr="00764A6B" w:rsidRDefault="002C620F" w:rsidP="00764A6B">
      <w:pPr>
        <w:pStyle w:val="Default"/>
        <w:jc w:val="center"/>
        <w:rPr>
          <w:b/>
          <w:color w:val="auto"/>
          <w:sz w:val="20"/>
          <w:szCs w:val="20"/>
        </w:rPr>
      </w:pP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lastRenderedPageBreak/>
        <w:t>La Secretaría;</w:t>
      </w:r>
    </w:p>
    <w:p w14:paraId="58F7811E" w14:textId="55D3EFAB" w:rsidR="00F45330" w:rsidRPr="00484F1D" w:rsidRDefault="00F45330" w:rsidP="00F4533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782188DA" w14:textId="77777777" w:rsidR="00CF215D" w:rsidRDefault="00CF215D" w:rsidP="00CF215D">
      <w:pPr>
        <w:jc w:val="right"/>
        <w:rPr>
          <w:rFonts w:cs="Arial"/>
          <w:b/>
          <w:sz w:val="16"/>
          <w:szCs w:val="16"/>
          <w:lang w:val="es-MX"/>
        </w:rPr>
      </w:pPr>
      <w:hyperlink r:id="rId77" w:history="1">
        <w:r w:rsidRPr="004F7F06">
          <w:rPr>
            <w:rStyle w:val="Hipervnculo"/>
            <w:rFonts w:cs="Arial"/>
            <w:b/>
            <w:sz w:val="16"/>
            <w:szCs w:val="16"/>
            <w:lang w:val="es-MX"/>
          </w:rPr>
          <w:t>https://po.tamaulipas.gob.mx/wp-content/uploads/2024/02/cxlix-23-210224-EV.pdf</w:t>
        </w:r>
      </w:hyperlink>
    </w:p>
    <w:p w14:paraId="2A213511" w14:textId="3A05E606" w:rsidR="00F45330" w:rsidRPr="00484F1D" w:rsidRDefault="00F45330" w:rsidP="00F45330">
      <w:pPr>
        <w:pStyle w:val="Prrafodelista"/>
        <w:autoSpaceDE w:val="0"/>
        <w:autoSpaceDN w:val="0"/>
        <w:adjustRightInd w:val="0"/>
        <w:ind w:left="720"/>
        <w:jc w:val="right"/>
        <w:rPr>
          <w:rStyle w:val="Hipervnculo"/>
          <w:i/>
          <w:sz w:val="16"/>
          <w:szCs w:val="16"/>
          <w:lang w:val="es-MX"/>
        </w:rPr>
      </w:pPr>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1E80424F" w14:textId="636001A2" w:rsidR="00D43A62" w:rsidRPr="009E26D9" w:rsidRDefault="00D43A62" w:rsidP="009E26D9">
      <w:pPr>
        <w:pStyle w:val="CM10"/>
        <w:numPr>
          <w:ilvl w:val="0"/>
          <w:numId w:val="5"/>
        </w:numPr>
        <w:tabs>
          <w:tab w:val="clear" w:pos="1428"/>
          <w:tab w:val="num" w:pos="0"/>
          <w:tab w:val="left" w:pos="426"/>
        </w:tabs>
        <w:spacing w:line="240" w:lineRule="auto"/>
        <w:ind w:left="0" w:firstLine="0"/>
        <w:jc w:val="both"/>
        <w:rPr>
          <w:rFonts w:cs="Arial"/>
          <w:sz w:val="20"/>
          <w:szCs w:val="20"/>
        </w:rPr>
      </w:pPr>
      <w:r w:rsidRPr="009E26D9">
        <w:rPr>
          <w:rFonts w:cs="Arial"/>
          <w:sz w:val="20"/>
          <w:szCs w:val="20"/>
        </w:rPr>
        <w:t xml:space="preserve">Prestar </w:t>
      </w:r>
      <w:r w:rsidR="009E26D9" w:rsidRPr="009E26D9">
        <w:rPr>
          <w:rFonts w:cs="Arial"/>
          <w:sz w:val="20"/>
          <w:szCs w:val="20"/>
        </w:rPr>
        <w:t>los servicios públicos en los municipios del Estado, en forma temporal y previo convenio que celebre con el Ayuntamiento respectivo, ya sea de manera directa o por medio de la Secretaría o, en su caso, del organismo descentralizado creado para cumplir con ese fin;</w:t>
      </w:r>
    </w:p>
    <w:p w14:paraId="4FF2531D" w14:textId="77777777" w:rsidR="00CF215D" w:rsidRDefault="00D43A62"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397C970F" w14:textId="104B764B" w:rsidR="00D43A62" w:rsidRPr="00CF215D" w:rsidRDefault="00CF215D" w:rsidP="00CF215D">
      <w:pPr>
        <w:jc w:val="right"/>
        <w:rPr>
          <w:rFonts w:cs="Arial"/>
          <w:b/>
          <w:sz w:val="16"/>
          <w:szCs w:val="16"/>
          <w:lang w:val="es-MX"/>
        </w:rPr>
      </w:pPr>
      <w:hyperlink r:id="rId78" w:history="1">
        <w:r w:rsidRPr="004F7F06">
          <w:rPr>
            <w:rStyle w:val="Hipervnculo"/>
            <w:rFonts w:cs="Arial"/>
            <w:b/>
            <w:sz w:val="16"/>
            <w:szCs w:val="16"/>
            <w:lang w:val="es-MX"/>
          </w:rPr>
          <w:t>https://po.tamaulipas.gob.mx/wp-content/uploads/2024/02/cxlix-23-210224-EV.pdf</w:t>
        </w:r>
      </w:hyperlink>
    </w:p>
    <w:p w14:paraId="4B9E94B8" w14:textId="79B8A91B" w:rsidR="009E26D9" w:rsidRPr="009E26D9" w:rsidRDefault="009E26D9" w:rsidP="009E26D9">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sidR="009C0977">
        <w:rPr>
          <w:rFonts w:cs="Arial"/>
          <w:b/>
          <w:i/>
          <w:sz w:val="16"/>
          <w:szCs w:val="16"/>
          <w:lang w:val="es-MX"/>
        </w:rPr>
        <w:t>r</w:t>
      </w:r>
      <w:r w:rsidRPr="009E26D9">
        <w:rPr>
          <w:rFonts w:cs="Arial"/>
          <w:b/>
          <w:i/>
          <w:sz w:val="16"/>
          <w:szCs w:val="16"/>
          <w:lang w:val="es-MX"/>
        </w:rPr>
        <w:t>eformada P.O. No. 69, del 10 de junio de 2026</w:t>
      </w:r>
    </w:p>
    <w:p w14:paraId="73EE9901" w14:textId="153B74C9" w:rsidR="009E26D9" w:rsidRDefault="009E26D9" w:rsidP="009E26D9">
      <w:pPr>
        <w:pStyle w:val="Prrafodelista"/>
        <w:autoSpaceDE w:val="0"/>
        <w:autoSpaceDN w:val="0"/>
        <w:adjustRightInd w:val="0"/>
        <w:ind w:left="1428"/>
        <w:jc w:val="right"/>
        <w:rPr>
          <w:rStyle w:val="Hipervnculo"/>
          <w:b/>
          <w:i/>
          <w:sz w:val="16"/>
          <w:szCs w:val="16"/>
          <w:lang w:val="es-MX"/>
        </w:rPr>
      </w:pPr>
      <w:hyperlink r:id="rId79" w:history="1">
        <w:r w:rsidRPr="00EE7208">
          <w:rPr>
            <w:rStyle w:val="Hipervnculo"/>
            <w:b/>
            <w:i/>
            <w:sz w:val="16"/>
            <w:szCs w:val="16"/>
            <w:lang w:val="es-MX"/>
          </w:rPr>
          <w:t>https://po.tamaulipas.gob.mx/wp-content/uploads/2026/06/cli-69-100626.pdf</w:t>
        </w:r>
      </w:hyperlink>
    </w:p>
    <w:p w14:paraId="485E55E5" w14:textId="77777777" w:rsidR="001A7D9F" w:rsidRPr="00F55838" w:rsidRDefault="001A7D9F" w:rsidP="009E26D9">
      <w:pPr>
        <w:pStyle w:val="Prrafodelista"/>
        <w:autoSpaceDE w:val="0"/>
        <w:autoSpaceDN w:val="0"/>
        <w:adjustRightInd w:val="0"/>
        <w:ind w:left="1428"/>
        <w:jc w:val="right"/>
        <w:rPr>
          <w:rStyle w:val="Hipervnculo"/>
          <w:b/>
          <w:i/>
          <w:sz w:val="10"/>
          <w:szCs w:val="10"/>
          <w:lang w:val="es-MX"/>
        </w:rPr>
      </w:pPr>
    </w:p>
    <w:p w14:paraId="3B92910B" w14:textId="7A0C49FA" w:rsidR="009E26D9" w:rsidRPr="001A7D9F" w:rsidRDefault="001A7D9F" w:rsidP="001A7D9F">
      <w:pPr>
        <w:pStyle w:val="CM10"/>
        <w:numPr>
          <w:ilvl w:val="0"/>
          <w:numId w:val="5"/>
        </w:numPr>
        <w:tabs>
          <w:tab w:val="clear" w:pos="1428"/>
          <w:tab w:val="num" w:pos="0"/>
          <w:tab w:val="left" w:pos="426"/>
        </w:tabs>
        <w:spacing w:line="240" w:lineRule="auto"/>
        <w:ind w:left="0" w:firstLine="0"/>
        <w:jc w:val="both"/>
        <w:rPr>
          <w:rFonts w:cs="Arial"/>
          <w:sz w:val="20"/>
          <w:szCs w:val="20"/>
        </w:rPr>
      </w:pPr>
      <w:r w:rsidRPr="001A7D9F">
        <w:rPr>
          <w:rFonts w:cs="Arial"/>
          <w:sz w:val="20"/>
          <w:szCs w:val="20"/>
        </w:rPr>
        <w:t>Formular, conducir y evaluar la política estatal en materia de agua y saneamiento, refiriéndolos como derechos humanos fundamentales de atención prioritaria, incorporando la perspectiva de género, enfoque de derechos humanos y el interés superior de la niñez;</w:t>
      </w:r>
    </w:p>
    <w:p w14:paraId="4703CBB8" w14:textId="0FDF04AF" w:rsidR="001A7D9F" w:rsidRPr="009E26D9" w:rsidRDefault="001A7D9F" w:rsidP="001A7D9F">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3B4782A" w14:textId="7BD38945" w:rsidR="005F0987" w:rsidRPr="00F55838" w:rsidRDefault="001A7D9F" w:rsidP="00F55838">
      <w:pPr>
        <w:pStyle w:val="Prrafodelista"/>
        <w:autoSpaceDE w:val="0"/>
        <w:autoSpaceDN w:val="0"/>
        <w:adjustRightInd w:val="0"/>
        <w:ind w:left="1428" w:hanging="1428"/>
        <w:jc w:val="right"/>
        <w:rPr>
          <w:rStyle w:val="Hipervnculo"/>
          <w:b/>
          <w:i/>
          <w:sz w:val="16"/>
          <w:szCs w:val="16"/>
          <w:lang w:val="es-MX"/>
        </w:rPr>
      </w:pPr>
      <w:hyperlink r:id="rId80" w:history="1">
        <w:r w:rsidRPr="00EE7208">
          <w:rPr>
            <w:rStyle w:val="Hipervnculo"/>
            <w:b/>
            <w:i/>
            <w:sz w:val="16"/>
            <w:szCs w:val="16"/>
            <w:lang w:val="es-MX"/>
          </w:rPr>
          <w:t>https://po.tamaulipas.gob.mx/wp-content/uploads/2026/06/cli-69-100626.pdf</w:t>
        </w:r>
      </w:hyperlink>
    </w:p>
    <w:p w14:paraId="6CAC6AAE" w14:textId="3D11241B" w:rsidR="005F0987" w:rsidRPr="00602983" w:rsidRDefault="00602983" w:rsidP="00602983">
      <w:pPr>
        <w:pStyle w:val="CM10"/>
        <w:numPr>
          <w:ilvl w:val="0"/>
          <w:numId w:val="5"/>
        </w:numPr>
        <w:tabs>
          <w:tab w:val="clear" w:pos="1428"/>
          <w:tab w:val="num" w:pos="0"/>
          <w:tab w:val="left" w:pos="426"/>
        </w:tabs>
        <w:spacing w:line="240" w:lineRule="auto"/>
        <w:ind w:left="0" w:firstLine="0"/>
        <w:jc w:val="both"/>
        <w:rPr>
          <w:rFonts w:cs="Arial"/>
          <w:sz w:val="20"/>
          <w:szCs w:val="20"/>
        </w:rPr>
      </w:pPr>
      <w:r w:rsidRPr="00602983">
        <w:rPr>
          <w:rFonts w:cs="Arial"/>
          <w:sz w:val="20"/>
          <w:szCs w:val="20"/>
        </w:rPr>
        <w:lastRenderedPageBreak/>
        <w:t>Garantizar el disfrute del derecho humano al agua, mediante la regulación del aprovechamiento sustentable y la prevención y control de la contaminación de las aguas de su jurisdicción, así como de las aguas nacionales que tengan asignadas;</w:t>
      </w:r>
    </w:p>
    <w:p w14:paraId="025DC4D2" w14:textId="77777777" w:rsidR="00602983" w:rsidRPr="009E26D9" w:rsidRDefault="00602983" w:rsidP="00602983">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210C9A6" w14:textId="6254690E" w:rsidR="00D43A62" w:rsidRDefault="00602983" w:rsidP="00602983">
      <w:pPr>
        <w:pStyle w:val="Default"/>
        <w:jc w:val="right"/>
        <w:rPr>
          <w:sz w:val="12"/>
          <w:szCs w:val="12"/>
          <w:lang w:val="es-MX" w:eastAsia="es-MX"/>
        </w:rPr>
      </w:pPr>
      <w:hyperlink r:id="rId81" w:history="1">
        <w:r w:rsidRPr="00EE7208">
          <w:rPr>
            <w:rStyle w:val="Hipervnculo"/>
            <w:b/>
            <w:i/>
            <w:sz w:val="16"/>
            <w:szCs w:val="16"/>
            <w:lang w:val="es-MX"/>
          </w:rPr>
          <w:t>https://po.tamaulipas.gob.mx/wp-content/uploads/2026/06/cli-69-100626.pdf</w:t>
        </w:r>
      </w:hyperlink>
    </w:p>
    <w:p w14:paraId="7DF32979" w14:textId="77777777" w:rsidR="00602983" w:rsidRDefault="00602983" w:rsidP="00D43A62">
      <w:pPr>
        <w:pStyle w:val="Default"/>
        <w:rPr>
          <w:sz w:val="12"/>
          <w:szCs w:val="12"/>
          <w:lang w:val="es-MX" w:eastAsia="es-MX"/>
        </w:rPr>
      </w:pPr>
    </w:p>
    <w:p w14:paraId="13EF299C" w14:textId="4BE0E52D" w:rsidR="00602983" w:rsidRPr="0037521D" w:rsidRDefault="0037521D" w:rsidP="0037521D">
      <w:pPr>
        <w:pStyle w:val="CM10"/>
        <w:numPr>
          <w:ilvl w:val="0"/>
          <w:numId w:val="5"/>
        </w:numPr>
        <w:tabs>
          <w:tab w:val="clear" w:pos="1428"/>
          <w:tab w:val="num" w:pos="0"/>
          <w:tab w:val="left" w:pos="426"/>
        </w:tabs>
        <w:spacing w:line="240" w:lineRule="auto"/>
        <w:ind w:left="0" w:firstLine="0"/>
        <w:jc w:val="both"/>
        <w:rPr>
          <w:rFonts w:cs="Arial"/>
          <w:sz w:val="20"/>
          <w:szCs w:val="20"/>
        </w:rPr>
      </w:pPr>
      <w:r w:rsidRPr="0037521D">
        <w:rPr>
          <w:rFonts w:cs="Arial"/>
          <w:sz w:val="20"/>
          <w:szCs w:val="20"/>
        </w:rPr>
        <w:t>Asegurar el disfrute del derecho humano al agua, mediante la adecuada regulación de la prestación de los servicios de agua potable, drenaje y alcantarillado, así como el tratamiento, disposición y reúso de las aguas residuales de su jurisdicción;</w:t>
      </w:r>
    </w:p>
    <w:p w14:paraId="3F77AE8D" w14:textId="77777777" w:rsidR="00211656" w:rsidRPr="009E26D9" w:rsidRDefault="00211656" w:rsidP="00211656">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6D702C44" w14:textId="77777777" w:rsidR="00211656" w:rsidRDefault="00211656" w:rsidP="00211656">
      <w:pPr>
        <w:pStyle w:val="Default"/>
        <w:jc w:val="right"/>
        <w:rPr>
          <w:sz w:val="12"/>
          <w:szCs w:val="12"/>
          <w:lang w:val="es-MX" w:eastAsia="es-MX"/>
        </w:rPr>
      </w:pPr>
      <w:hyperlink r:id="rId82" w:history="1">
        <w:r w:rsidRPr="00EE7208">
          <w:rPr>
            <w:rStyle w:val="Hipervnculo"/>
            <w:b/>
            <w:i/>
            <w:sz w:val="16"/>
            <w:szCs w:val="16"/>
            <w:lang w:val="es-MX"/>
          </w:rPr>
          <w:t>https://po.tamaulipas.gob.mx/wp-content/uploads/2026/06/cli-69-100626.pdf</w:t>
        </w:r>
      </w:hyperlink>
    </w:p>
    <w:p w14:paraId="2BF60D91" w14:textId="77777777" w:rsidR="0037521D" w:rsidRDefault="0037521D" w:rsidP="00211656">
      <w:pPr>
        <w:pStyle w:val="Default"/>
        <w:jc w:val="right"/>
        <w:rPr>
          <w:sz w:val="12"/>
          <w:szCs w:val="12"/>
          <w:lang w:val="es-MX" w:eastAsia="es-MX"/>
        </w:rPr>
      </w:pPr>
    </w:p>
    <w:p w14:paraId="70796995" w14:textId="67E56B8C" w:rsidR="00211656" w:rsidRPr="002C410C" w:rsidRDefault="00211656" w:rsidP="002C410C">
      <w:pPr>
        <w:pStyle w:val="CM10"/>
        <w:numPr>
          <w:ilvl w:val="0"/>
          <w:numId w:val="5"/>
        </w:numPr>
        <w:tabs>
          <w:tab w:val="clear" w:pos="1428"/>
          <w:tab w:val="num" w:pos="0"/>
          <w:tab w:val="left" w:pos="426"/>
        </w:tabs>
        <w:spacing w:line="240" w:lineRule="auto"/>
        <w:ind w:left="0" w:firstLine="0"/>
        <w:jc w:val="both"/>
        <w:rPr>
          <w:rFonts w:cs="Arial"/>
          <w:sz w:val="20"/>
          <w:szCs w:val="20"/>
        </w:rPr>
      </w:pPr>
      <w:r w:rsidRPr="002C410C">
        <w:rPr>
          <w:rFonts w:cs="Arial"/>
          <w:sz w:val="20"/>
          <w:szCs w:val="20"/>
        </w:rPr>
        <w:t>Coordinarse con la Federación y los municipios de su entidad para asegurar que los programas, políticas y acciones que realicen, observen como prioritario el derecho humano al agua;</w:t>
      </w:r>
    </w:p>
    <w:p w14:paraId="05B1C5EF" w14:textId="77777777" w:rsidR="002C410C" w:rsidRPr="009E26D9" w:rsidRDefault="002C410C" w:rsidP="002C410C">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10031DC5" w14:textId="77777777" w:rsidR="002C410C" w:rsidRDefault="002C410C" w:rsidP="002C410C">
      <w:pPr>
        <w:pStyle w:val="Default"/>
        <w:jc w:val="right"/>
        <w:rPr>
          <w:sz w:val="12"/>
          <w:szCs w:val="12"/>
          <w:lang w:val="es-MX" w:eastAsia="es-MX"/>
        </w:rPr>
      </w:pPr>
      <w:hyperlink r:id="rId83" w:history="1">
        <w:r w:rsidRPr="00EE7208">
          <w:rPr>
            <w:rStyle w:val="Hipervnculo"/>
            <w:b/>
            <w:i/>
            <w:sz w:val="16"/>
            <w:szCs w:val="16"/>
            <w:lang w:val="es-MX"/>
          </w:rPr>
          <w:t>https://po.tamaulipas.gob.mx/wp-content/uploads/2026/06/cli-69-100626.pdf</w:t>
        </w:r>
      </w:hyperlink>
    </w:p>
    <w:p w14:paraId="6299CE07" w14:textId="77777777" w:rsidR="002C410C" w:rsidRDefault="002C410C" w:rsidP="002C410C">
      <w:pPr>
        <w:pStyle w:val="Default"/>
        <w:rPr>
          <w:sz w:val="12"/>
          <w:szCs w:val="12"/>
          <w:lang w:val="es-MX" w:eastAsia="es-MX"/>
        </w:rPr>
      </w:pPr>
    </w:p>
    <w:p w14:paraId="2E073505" w14:textId="4142D6C9" w:rsidR="002C410C" w:rsidRDefault="000856AE" w:rsidP="000856AE">
      <w:pPr>
        <w:pStyle w:val="Default"/>
        <w:jc w:val="both"/>
        <w:rPr>
          <w:color w:val="auto"/>
          <w:sz w:val="20"/>
          <w:szCs w:val="20"/>
        </w:rPr>
      </w:pPr>
      <w:r w:rsidRPr="000856AE">
        <w:rPr>
          <w:color w:val="auto"/>
          <w:sz w:val="20"/>
          <w:szCs w:val="20"/>
        </w:rPr>
        <w:t>XVII. Emitir las regulaciones y promover la instalación de sistemas de captación pluvial para uso doméstico, acordes a sus necesidades regionales;</w:t>
      </w:r>
    </w:p>
    <w:p w14:paraId="232FAC79" w14:textId="77777777"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6F86643" w14:textId="77777777" w:rsidR="000856AE" w:rsidRDefault="000856AE" w:rsidP="000856AE">
      <w:pPr>
        <w:pStyle w:val="Default"/>
        <w:jc w:val="right"/>
        <w:rPr>
          <w:sz w:val="12"/>
          <w:szCs w:val="12"/>
          <w:lang w:val="es-MX" w:eastAsia="es-MX"/>
        </w:rPr>
      </w:pPr>
      <w:hyperlink r:id="rId84" w:history="1">
        <w:r w:rsidRPr="00EE7208">
          <w:rPr>
            <w:rStyle w:val="Hipervnculo"/>
            <w:b/>
            <w:i/>
            <w:sz w:val="16"/>
            <w:szCs w:val="16"/>
            <w:lang w:val="es-MX"/>
          </w:rPr>
          <w:t>https://po.tamaulipas.gob.mx/wp-content/uploads/2026/06/cli-69-100626.pdf</w:t>
        </w:r>
      </w:hyperlink>
    </w:p>
    <w:p w14:paraId="42CD3BB9" w14:textId="77777777" w:rsidR="000856AE" w:rsidRDefault="000856AE" w:rsidP="000856AE">
      <w:pPr>
        <w:pStyle w:val="Default"/>
        <w:jc w:val="right"/>
        <w:rPr>
          <w:color w:val="auto"/>
          <w:sz w:val="20"/>
          <w:szCs w:val="20"/>
          <w:lang w:val="es-MX"/>
        </w:rPr>
      </w:pPr>
    </w:p>
    <w:p w14:paraId="40336DA1" w14:textId="30A9E699" w:rsidR="000856AE" w:rsidRDefault="000856AE" w:rsidP="000856AE">
      <w:pPr>
        <w:pStyle w:val="Default"/>
        <w:rPr>
          <w:color w:val="auto"/>
          <w:sz w:val="20"/>
          <w:szCs w:val="20"/>
        </w:rPr>
      </w:pPr>
      <w:r w:rsidRPr="000856AE">
        <w:rPr>
          <w:color w:val="auto"/>
          <w:sz w:val="20"/>
          <w:szCs w:val="20"/>
        </w:rPr>
        <w:t>XVIII. Promover la participación de todos los sectores en las entidades para coadyuvar en la garantía del derecho humano al agua; y</w:t>
      </w:r>
    </w:p>
    <w:p w14:paraId="1921700A" w14:textId="77777777"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ADB15FA" w14:textId="72BE436E" w:rsidR="000856AE" w:rsidRDefault="000856AE" w:rsidP="000856AE">
      <w:pPr>
        <w:pStyle w:val="Default"/>
        <w:jc w:val="right"/>
        <w:rPr>
          <w:sz w:val="12"/>
          <w:szCs w:val="12"/>
          <w:lang w:val="es-MX" w:eastAsia="es-MX"/>
        </w:rPr>
      </w:pPr>
      <w:hyperlink r:id="rId85" w:history="1">
        <w:r w:rsidRPr="00EE7208">
          <w:rPr>
            <w:rStyle w:val="Hipervnculo"/>
            <w:b/>
            <w:i/>
            <w:sz w:val="16"/>
            <w:szCs w:val="16"/>
            <w:lang w:val="es-MX"/>
          </w:rPr>
          <w:t>https://po.tamaulipas.gob.mx/wp-content/uploads/2026/06/cli-69-100626.pdf</w:t>
        </w:r>
      </w:hyperlink>
    </w:p>
    <w:p w14:paraId="613E81AD" w14:textId="77777777" w:rsidR="000856AE" w:rsidRPr="000856AE" w:rsidRDefault="000856AE" w:rsidP="000856AE">
      <w:pPr>
        <w:pStyle w:val="Default"/>
        <w:jc w:val="right"/>
        <w:rPr>
          <w:sz w:val="12"/>
          <w:szCs w:val="12"/>
          <w:lang w:val="es-MX" w:eastAsia="es-MX"/>
        </w:rPr>
      </w:pPr>
    </w:p>
    <w:p w14:paraId="38340A30" w14:textId="77777777" w:rsidR="00211656" w:rsidRPr="00484F1D" w:rsidRDefault="00211656" w:rsidP="002C410C">
      <w:pPr>
        <w:pStyle w:val="Default"/>
        <w:jc w:val="right"/>
        <w:rPr>
          <w:sz w:val="12"/>
          <w:szCs w:val="12"/>
          <w:lang w:val="es-MX" w:eastAsia="es-MX"/>
        </w:rPr>
      </w:pPr>
    </w:p>
    <w:p w14:paraId="0914EBA8" w14:textId="7A2EDC16" w:rsidR="0052735B" w:rsidRDefault="000856AE" w:rsidP="000856AE">
      <w:pPr>
        <w:pStyle w:val="CM26"/>
        <w:tabs>
          <w:tab w:val="num" w:pos="0"/>
          <w:tab w:val="left" w:pos="426"/>
        </w:tabs>
        <w:spacing w:after="0"/>
        <w:jc w:val="both"/>
        <w:rPr>
          <w:rFonts w:cs="Arial"/>
          <w:sz w:val="20"/>
          <w:szCs w:val="20"/>
        </w:rPr>
      </w:pPr>
      <w:r>
        <w:rPr>
          <w:rFonts w:cs="Arial"/>
          <w:sz w:val="20"/>
          <w:szCs w:val="20"/>
        </w:rPr>
        <w:t xml:space="preserve">XIX. </w:t>
      </w:r>
      <w:r w:rsidR="0052735B" w:rsidRPr="00640B4E">
        <w:rPr>
          <w:rFonts w:cs="Arial"/>
          <w:sz w:val="20"/>
          <w:szCs w:val="20"/>
        </w:rPr>
        <w:t>Las demás que le otorgue esta ley u otros ordenamientos jurídicos.</w:t>
      </w:r>
    </w:p>
    <w:p w14:paraId="67866082" w14:textId="01590CB0"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sidR="00C933A8">
        <w:rPr>
          <w:rFonts w:cs="Arial"/>
          <w:b/>
          <w:i/>
          <w:sz w:val="16"/>
          <w:szCs w:val="16"/>
          <w:lang w:val="es-MX"/>
        </w:rPr>
        <w:t>recorri</w:t>
      </w:r>
      <w:r w:rsidR="00C933A8" w:rsidRPr="009E26D9">
        <w:rPr>
          <w:rFonts w:cs="Arial"/>
          <w:b/>
          <w:i/>
          <w:sz w:val="16"/>
          <w:szCs w:val="16"/>
          <w:lang w:val="es-MX"/>
        </w:rPr>
        <w:t>da</w:t>
      </w:r>
      <w:r w:rsidR="00C933A8">
        <w:rPr>
          <w:rFonts w:cs="Arial"/>
          <w:b/>
          <w:i/>
          <w:sz w:val="16"/>
          <w:szCs w:val="16"/>
          <w:lang w:val="es-MX"/>
        </w:rPr>
        <w:t xml:space="preserve"> (</w:t>
      </w:r>
      <w:r>
        <w:rPr>
          <w:rFonts w:cs="Arial"/>
          <w:b/>
          <w:i/>
          <w:sz w:val="16"/>
          <w:szCs w:val="16"/>
          <w:lang w:val="es-MX"/>
        </w:rPr>
        <w:t>antes fracción XIII)</w:t>
      </w:r>
      <w:r w:rsidRPr="009E26D9">
        <w:rPr>
          <w:rFonts w:cs="Arial"/>
          <w:b/>
          <w:i/>
          <w:sz w:val="16"/>
          <w:szCs w:val="16"/>
          <w:lang w:val="es-MX"/>
        </w:rPr>
        <w:t xml:space="preserve"> P.O. No. 69, del 10 de junio de 2026</w:t>
      </w:r>
    </w:p>
    <w:p w14:paraId="29315A9B" w14:textId="77777777" w:rsidR="000856AE" w:rsidRDefault="000856AE" w:rsidP="000856AE">
      <w:pPr>
        <w:pStyle w:val="Default"/>
        <w:jc w:val="right"/>
        <w:rPr>
          <w:sz w:val="12"/>
          <w:szCs w:val="12"/>
          <w:lang w:val="es-MX" w:eastAsia="es-MX"/>
        </w:rPr>
      </w:pPr>
      <w:hyperlink r:id="rId86" w:history="1">
        <w:r w:rsidRPr="00EE7208">
          <w:rPr>
            <w:rStyle w:val="Hipervnculo"/>
            <w:b/>
            <w:i/>
            <w:sz w:val="16"/>
            <w:szCs w:val="16"/>
            <w:lang w:val="es-MX"/>
          </w:rPr>
          <w:t>https://po.tamaulipas.gob.mx/wp-content/uploads/2026/06/cli-69-100626.pdf</w:t>
        </w:r>
      </w:hyperlink>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28731AE4" w14:textId="77777777" w:rsidR="009C0977" w:rsidRDefault="0052735B" w:rsidP="009C0977">
      <w:pPr>
        <w:pStyle w:val="Prrafodelista"/>
        <w:autoSpaceDE w:val="0"/>
        <w:autoSpaceDN w:val="0"/>
        <w:adjustRightInd w:val="0"/>
        <w:ind w:left="1004" w:hanging="1004"/>
        <w:jc w:val="center"/>
        <w:rPr>
          <w:rFonts w:cs="Arial"/>
          <w:b/>
          <w:i/>
          <w:sz w:val="16"/>
          <w:szCs w:val="16"/>
          <w:lang w:val="es-MX"/>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p>
    <w:p w14:paraId="15C161A9" w14:textId="1F841054" w:rsidR="00D43A62" w:rsidRPr="00484F1D" w:rsidRDefault="00D43A62" w:rsidP="009C0977">
      <w:pPr>
        <w:pStyle w:val="Prrafodelista"/>
        <w:autoSpaceDE w:val="0"/>
        <w:autoSpaceDN w:val="0"/>
        <w:adjustRightInd w:val="0"/>
        <w:ind w:left="1004" w:hanging="1004"/>
        <w:jc w:val="right"/>
        <w:rPr>
          <w:rFonts w:cs="Arial"/>
          <w:b/>
          <w:sz w:val="20"/>
          <w:szCs w:val="20"/>
          <w:lang w:val="es-MX"/>
        </w:rPr>
      </w:pPr>
      <w:r>
        <w:rPr>
          <w:rFonts w:cs="Arial"/>
          <w:b/>
          <w:i/>
          <w:sz w:val="16"/>
          <w:szCs w:val="16"/>
          <w:lang w:val="es-MX"/>
        </w:rPr>
        <w:t>Denominación reformada,</w:t>
      </w:r>
      <w:r>
        <w:rPr>
          <w:rFonts w:cs="Arial"/>
          <w:b/>
          <w:i/>
          <w:sz w:val="16"/>
          <w:szCs w:val="16"/>
        </w:rPr>
        <w:t xml:space="preserve"> </w:t>
      </w:r>
      <w:r>
        <w:rPr>
          <w:rFonts w:cs="Arial"/>
          <w:b/>
          <w:i/>
          <w:sz w:val="16"/>
          <w:szCs w:val="16"/>
          <w:lang w:val="es-MX"/>
        </w:rPr>
        <w:t>P.O. Edición Vespertina No. 23, del 21 de febrero de 2024</w:t>
      </w:r>
    </w:p>
    <w:p w14:paraId="2B3D8B4B" w14:textId="77777777" w:rsidR="00CF215D" w:rsidRDefault="00CF215D" w:rsidP="00CF215D">
      <w:pPr>
        <w:jc w:val="right"/>
        <w:rPr>
          <w:rFonts w:cs="Arial"/>
          <w:b/>
          <w:sz w:val="16"/>
          <w:szCs w:val="16"/>
          <w:lang w:val="es-MX"/>
        </w:rPr>
      </w:pPr>
      <w:hyperlink r:id="rId87" w:history="1">
        <w:r w:rsidRPr="004F7F06">
          <w:rPr>
            <w:rStyle w:val="Hipervnculo"/>
            <w:rFonts w:cs="Arial"/>
            <w:b/>
            <w:sz w:val="16"/>
            <w:szCs w:val="16"/>
            <w:lang w:val="es-MX"/>
          </w:rPr>
          <w:t>https://po.tamaulipas.gob.mx/wp-content/uploads/2024/02/cxlix-23-210224-EV.pdf</w:t>
        </w:r>
      </w:hyperlink>
    </w:p>
    <w:p w14:paraId="5970A459" w14:textId="77777777" w:rsidR="0052735B" w:rsidRPr="00484F1D" w:rsidRDefault="0052735B" w:rsidP="00F55838">
      <w:pPr>
        <w:pStyle w:val="Default"/>
        <w:rPr>
          <w:b/>
          <w:color w:val="auto"/>
          <w:sz w:val="12"/>
          <w:szCs w:val="12"/>
          <w:lang w:val="es-MX"/>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63A3FE23" w:rsidR="00D43A62" w:rsidRPr="00484F1D" w:rsidRDefault="00153BFB" w:rsidP="00D43A62">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D43A62">
        <w:rPr>
          <w:rFonts w:cs="Arial"/>
          <w:b/>
          <w:i/>
          <w:sz w:val="16"/>
          <w:szCs w:val="16"/>
          <w:lang w:val="es-MX"/>
        </w:rPr>
        <w:t xml:space="preserve"> </w:t>
      </w:r>
      <w:r w:rsidR="00E445E1">
        <w:rPr>
          <w:rFonts w:cs="Arial"/>
          <w:b/>
          <w:i/>
          <w:sz w:val="16"/>
          <w:szCs w:val="16"/>
          <w:lang w:val="es-MX"/>
        </w:rPr>
        <w:t>reformado</w:t>
      </w:r>
      <w:r w:rsidR="00D43A62">
        <w:rPr>
          <w:rFonts w:cs="Arial"/>
          <w:b/>
          <w:i/>
          <w:sz w:val="16"/>
          <w:szCs w:val="16"/>
          <w:lang w:val="es-MX"/>
        </w:rPr>
        <w:t>, P.O. Edición Vespertina No. 23, del 21 de febrero de 2024</w:t>
      </w:r>
    </w:p>
    <w:p w14:paraId="584192E7" w14:textId="77777777" w:rsidR="00CF215D" w:rsidRDefault="00CF215D" w:rsidP="00CF215D">
      <w:pPr>
        <w:jc w:val="right"/>
        <w:rPr>
          <w:rFonts w:cs="Arial"/>
          <w:b/>
          <w:sz w:val="16"/>
          <w:szCs w:val="16"/>
          <w:lang w:val="es-MX"/>
        </w:rPr>
      </w:pPr>
      <w:hyperlink r:id="rId88" w:history="1">
        <w:r w:rsidRPr="004F7F06">
          <w:rPr>
            <w:rStyle w:val="Hipervnculo"/>
            <w:rFonts w:cs="Arial"/>
            <w:b/>
            <w:sz w:val="16"/>
            <w:szCs w:val="16"/>
            <w:lang w:val="es-MX"/>
          </w:rPr>
          <w:t>https://po.tamaulipas.gob.mx/wp-content/uploads/2024/02/cxlix-23-210224-EV.pdf</w:t>
        </w:r>
      </w:hyperlink>
    </w:p>
    <w:p w14:paraId="6B70918D" w14:textId="1DD38FD5" w:rsidR="00D43A62" w:rsidRPr="00484F1D" w:rsidRDefault="00D43A62" w:rsidP="00D43A62">
      <w:pPr>
        <w:pStyle w:val="Prrafodelista"/>
        <w:autoSpaceDE w:val="0"/>
        <w:autoSpaceDN w:val="0"/>
        <w:adjustRightInd w:val="0"/>
        <w:ind w:left="1004"/>
        <w:jc w:val="right"/>
        <w:rPr>
          <w:rStyle w:val="Hipervnculo"/>
          <w:i/>
          <w:sz w:val="16"/>
          <w:szCs w:val="16"/>
          <w:lang w:val="es-MX"/>
        </w:rPr>
      </w:pPr>
    </w:p>
    <w:p w14:paraId="588CC98E" w14:textId="77777777" w:rsidR="00485E66" w:rsidRPr="00484F1D" w:rsidRDefault="00485E66" w:rsidP="0025458A">
      <w:pPr>
        <w:tabs>
          <w:tab w:val="left" w:pos="709"/>
          <w:tab w:val="left" w:pos="8010"/>
        </w:tabs>
        <w:autoSpaceDE w:val="0"/>
        <w:autoSpaceDN w:val="0"/>
        <w:adjustRightInd w:val="0"/>
        <w:ind w:right="48"/>
        <w:jc w:val="both"/>
        <w:rPr>
          <w:rFonts w:cs="Arial"/>
          <w:sz w:val="16"/>
          <w:szCs w:val="16"/>
          <w:lang w:val="es-MX"/>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689D7DB2" w:rsidR="0025458A" w:rsidRPr="00484F1D" w:rsidRDefault="0025458A" w:rsidP="0025458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9C0977">
        <w:rPr>
          <w:rFonts w:cs="Arial"/>
          <w:b/>
          <w:i/>
          <w:sz w:val="16"/>
          <w:szCs w:val="16"/>
          <w:lang w:val="es-MX"/>
        </w:rPr>
        <w:t>d</w:t>
      </w:r>
      <w:r w:rsidR="00153BFB">
        <w:rPr>
          <w:rFonts w:cs="Arial"/>
          <w:b/>
          <w:i/>
          <w:sz w:val="16"/>
          <w:szCs w:val="16"/>
          <w:lang w:val="es-MX"/>
        </w:rPr>
        <w:t>erogado</w:t>
      </w:r>
      <w:r>
        <w:rPr>
          <w:rFonts w:cs="Arial"/>
          <w:b/>
          <w:i/>
          <w:sz w:val="16"/>
          <w:szCs w:val="16"/>
          <w:lang w:val="es-MX"/>
        </w:rPr>
        <w:t>, P.O. Edición Vespertina No. 23, del 21 de febrero de 2024</w:t>
      </w:r>
    </w:p>
    <w:p w14:paraId="12CB56F4" w14:textId="77777777" w:rsidR="00CF215D" w:rsidRDefault="00CF215D" w:rsidP="00CF215D">
      <w:pPr>
        <w:jc w:val="right"/>
        <w:rPr>
          <w:rFonts w:cs="Arial"/>
          <w:b/>
          <w:sz w:val="16"/>
          <w:szCs w:val="16"/>
          <w:lang w:val="es-MX"/>
        </w:rPr>
      </w:pPr>
      <w:hyperlink r:id="rId89" w:history="1">
        <w:r w:rsidRPr="004F7F06">
          <w:rPr>
            <w:rStyle w:val="Hipervnculo"/>
            <w:rFonts w:cs="Arial"/>
            <w:b/>
            <w:sz w:val="16"/>
            <w:szCs w:val="16"/>
            <w:lang w:val="es-MX"/>
          </w:rPr>
          <w:t>https://po.tamaulipas.gob.mx/wp-content/uploads/2024/02/cxlix-23-210224-EV.pdf</w:t>
        </w:r>
      </w:hyperlink>
    </w:p>
    <w:p w14:paraId="2638A22F" w14:textId="77777777" w:rsidR="0025458A" w:rsidRPr="00F55838" w:rsidRDefault="0025458A" w:rsidP="00F55838">
      <w:pPr>
        <w:autoSpaceDE w:val="0"/>
        <w:autoSpaceDN w:val="0"/>
        <w:adjustRightInd w:val="0"/>
        <w:rPr>
          <w:rStyle w:val="Hipervnculo"/>
          <w:i/>
          <w:sz w:val="20"/>
          <w:szCs w:val="16"/>
          <w:lang w:val="es-MX"/>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4DA2DB9" w:rsidR="00AE61A6" w:rsidRPr="00484F1D" w:rsidRDefault="00AE61A6" w:rsidP="00AE61A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P.O. Edición Vespertina No. 23, del 21 de febrero de 2024</w:t>
      </w:r>
    </w:p>
    <w:p w14:paraId="514DCD16" w14:textId="77777777" w:rsidR="00CF215D" w:rsidRDefault="00CF215D" w:rsidP="00CF215D">
      <w:pPr>
        <w:jc w:val="right"/>
        <w:rPr>
          <w:rFonts w:cs="Arial"/>
          <w:b/>
          <w:sz w:val="16"/>
          <w:szCs w:val="16"/>
          <w:lang w:val="es-MX"/>
        </w:rPr>
      </w:pPr>
      <w:hyperlink r:id="rId90" w:history="1">
        <w:r w:rsidRPr="004F7F06">
          <w:rPr>
            <w:rStyle w:val="Hipervnculo"/>
            <w:rFonts w:cs="Arial"/>
            <w:b/>
            <w:sz w:val="16"/>
            <w:szCs w:val="16"/>
            <w:lang w:val="es-MX"/>
          </w:rPr>
          <w:t>https://po.tamaulipas.gob.mx/wp-content/uploads/2024/02/cxlix-23-210224-EV.pdf</w:t>
        </w:r>
      </w:hyperlink>
    </w:p>
    <w:p w14:paraId="14231D82" w14:textId="77777777" w:rsidR="00CF0AFC" w:rsidRPr="00484F1D" w:rsidRDefault="00CF0AFC" w:rsidP="005138DA">
      <w:pPr>
        <w:pStyle w:val="Prrafodelista"/>
        <w:autoSpaceDE w:val="0"/>
        <w:autoSpaceDN w:val="0"/>
        <w:adjustRightInd w:val="0"/>
        <w:ind w:left="1004"/>
        <w:jc w:val="right"/>
        <w:rPr>
          <w:i/>
          <w:color w:val="0000FF" w:themeColor="hyperlink"/>
          <w:sz w:val="16"/>
          <w:szCs w:val="16"/>
          <w:u w:val="single"/>
          <w:lang w:val="es-MX"/>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232782E0"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6E7DF1F9" w14:textId="77777777" w:rsidR="00CF215D" w:rsidRDefault="00CF215D" w:rsidP="00CF215D">
      <w:pPr>
        <w:jc w:val="right"/>
        <w:rPr>
          <w:rFonts w:cs="Arial"/>
          <w:b/>
          <w:sz w:val="16"/>
          <w:szCs w:val="16"/>
          <w:lang w:val="es-MX"/>
        </w:rPr>
      </w:pPr>
      <w:hyperlink r:id="rId91" w:history="1">
        <w:r w:rsidRPr="004F7F06">
          <w:rPr>
            <w:rStyle w:val="Hipervnculo"/>
            <w:rFonts w:cs="Arial"/>
            <w:b/>
            <w:sz w:val="16"/>
            <w:szCs w:val="16"/>
            <w:lang w:val="es-MX"/>
          </w:rPr>
          <w:t>https://po.tamaulipas.gob.mx/wp-content/uploads/2024/02/cxlix-23-210224-EV.pdf</w:t>
        </w:r>
      </w:hyperlink>
    </w:p>
    <w:p w14:paraId="6E10EA5D" w14:textId="77777777" w:rsidR="00AE61A6" w:rsidRPr="00484F1D" w:rsidRDefault="00AE61A6" w:rsidP="00AE61A6">
      <w:pPr>
        <w:pStyle w:val="Prrafodelista"/>
        <w:autoSpaceDE w:val="0"/>
        <w:autoSpaceDN w:val="0"/>
        <w:adjustRightInd w:val="0"/>
        <w:ind w:left="720"/>
        <w:jc w:val="right"/>
        <w:rPr>
          <w:rStyle w:val="Hipervnculo"/>
          <w:i/>
          <w:sz w:val="20"/>
          <w:szCs w:val="16"/>
          <w:lang w:val="es-MX"/>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lastRenderedPageBreak/>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17F2F1A4"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112C607A" w14:textId="77777777" w:rsidR="00CF215D" w:rsidRDefault="00CF215D" w:rsidP="00CF215D">
      <w:pPr>
        <w:jc w:val="right"/>
        <w:rPr>
          <w:rFonts w:cs="Arial"/>
          <w:b/>
          <w:sz w:val="16"/>
          <w:szCs w:val="16"/>
          <w:lang w:val="es-MX"/>
        </w:rPr>
      </w:pPr>
      <w:hyperlink r:id="rId92" w:history="1">
        <w:r w:rsidRPr="004F7F06">
          <w:rPr>
            <w:rStyle w:val="Hipervnculo"/>
            <w:rFonts w:cs="Arial"/>
            <w:b/>
            <w:sz w:val="16"/>
            <w:szCs w:val="16"/>
            <w:lang w:val="es-MX"/>
          </w:rPr>
          <w:t>https://po.tamaulipas.gob.mx/wp-content/uploads/2024/02/cxlix-23-210224-EV.pdf</w:t>
        </w:r>
      </w:hyperlink>
    </w:p>
    <w:p w14:paraId="6C6A4279" w14:textId="77777777" w:rsidR="00AE61A6" w:rsidRPr="00484F1D" w:rsidRDefault="00AE61A6" w:rsidP="00AE61A6">
      <w:pPr>
        <w:pStyle w:val="Prrafodelista"/>
        <w:autoSpaceDE w:val="0"/>
        <w:autoSpaceDN w:val="0"/>
        <w:adjustRightInd w:val="0"/>
        <w:ind w:left="720"/>
        <w:jc w:val="right"/>
        <w:rPr>
          <w:rStyle w:val="Hipervnculo"/>
          <w:b/>
          <w:i/>
          <w:sz w:val="20"/>
          <w:szCs w:val="16"/>
          <w:lang w:val="es-MX"/>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5A0160B2"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3F21DD1C" w14:textId="77777777" w:rsidR="00CF215D" w:rsidRDefault="00CF215D" w:rsidP="00CF215D">
      <w:pPr>
        <w:jc w:val="right"/>
        <w:rPr>
          <w:rFonts w:cs="Arial"/>
          <w:b/>
          <w:sz w:val="16"/>
          <w:szCs w:val="16"/>
          <w:lang w:val="es-MX"/>
        </w:rPr>
      </w:pPr>
      <w:hyperlink r:id="rId93" w:history="1">
        <w:r w:rsidRPr="004F7F06">
          <w:rPr>
            <w:rStyle w:val="Hipervnculo"/>
            <w:rFonts w:cs="Arial"/>
            <w:b/>
            <w:sz w:val="16"/>
            <w:szCs w:val="16"/>
            <w:lang w:val="es-MX"/>
          </w:rPr>
          <w:t>https://po.tamaulipas.gob.mx/wp-content/uploads/2024/02/cxlix-23-210224-EV.pdf</w:t>
        </w:r>
      </w:hyperlink>
    </w:p>
    <w:p w14:paraId="18F4D90A" w14:textId="77777777" w:rsidR="0088325E" w:rsidRPr="00484F1D" w:rsidRDefault="0088325E" w:rsidP="00D33571">
      <w:pPr>
        <w:pStyle w:val="Prrafodelista"/>
        <w:autoSpaceDE w:val="0"/>
        <w:autoSpaceDN w:val="0"/>
        <w:adjustRightInd w:val="0"/>
        <w:ind w:left="720"/>
        <w:jc w:val="right"/>
        <w:rPr>
          <w:b/>
          <w:i/>
          <w:color w:val="0000FF" w:themeColor="hyperlink"/>
          <w:sz w:val="20"/>
          <w:szCs w:val="16"/>
          <w:u w:val="single"/>
          <w:lang w:val="es-MX"/>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3E5D7122" w14:textId="77777777" w:rsidR="00CF215D" w:rsidRDefault="00A64BE6"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5396C54E" w14:textId="4F13B4C7" w:rsidR="00CF215D" w:rsidRDefault="00CF215D" w:rsidP="00CF215D">
      <w:pPr>
        <w:jc w:val="right"/>
        <w:rPr>
          <w:rFonts w:cs="Arial"/>
          <w:b/>
          <w:sz w:val="16"/>
          <w:szCs w:val="16"/>
          <w:lang w:val="es-MX"/>
        </w:rPr>
      </w:pPr>
      <w:hyperlink r:id="rId94" w:history="1">
        <w:r w:rsidRPr="004F7F06">
          <w:rPr>
            <w:rStyle w:val="Hipervnculo"/>
            <w:rFonts w:cs="Arial"/>
            <w:b/>
            <w:sz w:val="16"/>
            <w:szCs w:val="16"/>
            <w:lang w:val="es-MX"/>
          </w:rPr>
          <w:t>https://po.tamaulipas.gob.mx/wp-content/uploads/2024/02/cxlix-23-210224-EV.pdf</w:t>
        </w:r>
      </w:hyperlink>
    </w:p>
    <w:p w14:paraId="52411DAC" w14:textId="5A1C2165" w:rsidR="00A64BE6" w:rsidRPr="00484F1D" w:rsidRDefault="00A64BE6" w:rsidP="00A64BE6">
      <w:pPr>
        <w:pStyle w:val="Prrafodelista"/>
        <w:autoSpaceDE w:val="0"/>
        <w:autoSpaceDN w:val="0"/>
        <w:adjustRightInd w:val="0"/>
        <w:ind w:left="720"/>
        <w:jc w:val="right"/>
        <w:rPr>
          <w:rFonts w:cs="Arial"/>
          <w:b/>
          <w:sz w:val="20"/>
          <w:szCs w:val="20"/>
          <w:lang w:val="es-MX"/>
        </w:rPr>
      </w:pPr>
    </w:p>
    <w:p w14:paraId="2551884A" w14:textId="621291F4" w:rsidR="0087433B" w:rsidRPr="00484F1D" w:rsidRDefault="0087433B" w:rsidP="0087433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No. 80, del 03 de julio de 2024</w:t>
      </w:r>
    </w:p>
    <w:p w14:paraId="43E65487" w14:textId="77777777" w:rsidR="0087433B" w:rsidRPr="00484F1D" w:rsidRDefault="00D33571" w:rsidP="00F22E94">
      <w:pPr>
        <w:pStyle w:val="Prrafodelista"/>
        <w:autoSpaceDE w:val="0"/>
        <w:autoSpaceDN w:val="0"/>
        <w:adjustRightInd w:val="0"/>
        <w:ind w:left="142"/>
        <w:jc w:val="right"/>
        <w:rPr>
          <w:rStyle w:val="Hipervnculo"/>
          <w:b/>
          <w:i/>
          <w:sz w:val="16"/>
          <w:szCs w:val="16"/>
          <w:lang w:val="es-MX"/>
        </w:rPr>
      </w:pPr>
      <w:r w:rsidRPr="00484F1D">
        <w:rPr>
          <w:rStyle w:val="Hipervnculo"/>
          <w:b/>
          <w:i/>
          <w:sz w:val="16"/>
          <w:szCs w:val="16"/>
          <w:lang w:val="es-MX"/>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6E7243E2"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144FC720" w14:textId="77777777" w:rsidR="00CF215D" w:rsidRDefault="00CF215D" w:rsidP="00CF215D">
      <w:pPr>
        <w:jc w:val="right"/>
        <w:rPr>
          <w:rFonts w:cs="Arial"/>
          <w:b/>
          <w:sz w:val="16"/>
          <w:szCs w:val="16"/>
          <w:lang w:val="es-MX"/>
        </w:rPr>
      </w:pPr>
      <w:hyperlink r:id="rId95" w:history="1">
        <w:r w:rsidRPr="004F7F06">
          <w:rPr>
            <w:rStyle w:val="Hipervnculo"/>
            <w:rFonts w:cs="Arial"/>
            <w:b/>
            <w:sz w:val="16"/>
            <w:szCs w:val="16"/>
            <w:lang w:val="es-MX"/>
          </w:rPr>
          <w:t>https://po.tamaulipas.gob.mx/wp-content/uploads/2024/02/cxlix-23-210224-EV.pdf</w:t>
        </w:r>
      </w:hyperlink>
    </w:p>
    <w:p w14:paraId="0A0A3E52" w14:textId="77777777" w:rsidR="00A64BE6" w:rsidRPr="00764B60" w:rsidRDefault="00A64BE6" w:rsidP="00A64BE6">
      <w:pPr>
        <w:pStyle w:val="Prrafodelista"/>
        <w:autoSpaceDE w:val="0"/>
        <w:autoSpaceDN w:val="0"/>
        <w:adjustRightInd w:val="0"/>
        <w:ind w:left="720"/>
        <w:jc w:val="right"/>
        <w:rPr>
          <w:rStyle w:val="Hipervnculo"/>
          <w:b/>
          <w:i/>
          <w:sz w:val="16"/>
          <w:szCs w:val="16"/>
          <w:lang w:val="es-MX"/>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91345F3"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668B97EA" w14:textId="77777777" w:rsidR="00CF215D" w:rsidRDefault="00CF215D" w:rsidP="00CF215D">
      <w:pPr>
        <w:jc w:val="right"/>
        <w:rPr>
          <w:rFonts w:cs="Arial"/>
          <w:b/>
          <w:sz w:val="16"/>
          <w:szCs w:val="16"/>
          <w:lang w:val="es-MX"/>
        </w:rPr>
      </w:pPr>
      <w:hyperlink r:id="rId96" w:history="1">
        <w:r w:rsidRPr="004F7F06">
          <w:rPr>
            <w:rStyle w:val="Hipervnculo"/>
            <w:rFonts w:cs="Arial"/>
            <w:b/>
            <w:sz w:val="16"/>
            <w:szCs w:val="16"/>
            <w:lang w:val="es-MX"/>
          </w:rPr>
          <w:t>https://po.tamaulipas.gob.mx/wp-content/uploads/2024/02/cxlix-23-210224-EV.pdf</w:t>
        </w:r>
      </w:hyperlink>
    </w:p>
    <w:p w14:paraId="722863E4" w14:textId="77777777" w:rsidR="00A64BE6" w:rsidRPr="00764B60" w:rsidRDefault="00A64BE6" w:rsidP="00A64BE6">
      <w:pPr>
        <w:pStyle w:val="Prrafodelista"/>
        <w:autoSpaceDE w:val="0"/>
        <w:autoSpaceDN w:val="0"/>
        <w:adjustRightInd w:val="0"/>
        <w:ind w:left="720"/>
        <w:jc w:val="right"/>
        <w:rPr>
          <w:rStyle w:val="Hipervnculo"/>
          <w:b/>
          <w:i/>
          <w:sz w:val="16"/>
          <w:szCs w:val="16"/>
          <w:lang w:val="es-MX"/>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E4A8818" w14:textId="77777777" w:rsidR="00CF215D" w:rsidRDefault="00E62ED0"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0AC214E0" w14:textId="5E772541" w:rsidR="00CF215D" w:rsidRDefault="00CF215D" w:rsidP="00CF215D">
      <w:pPr>
        <w:jc w:val="right"/>
        <w:rPr>
          <w:rFonts w:cs="Arial"/>
          <w:b/>
          <w:sz w:val="16"/>
          <w:szCs w:val="16"/>
          <w:lang w:val="es-MX"/>
        </w:rPr>
      </w:pPr>
      <w:hyperlink r:id="rId97" w:history="1">
        <w:r w:rsidRPr="004F7F06">
          <w:rPr>
            <w:rStyle w:val="Hipervnculo"/>
            <w:rFonts w:cs="Arial"/>
            <w:b/>
            <w:sz w:val="16"/>
            <w:szCs w:val="16"/>
            <w:lang w:val="es-MX"/>
          </w:rPr>
          <w:t>https://po.tamaulipas.gob.mx/wp-content/uploads/2024/02/cxlix-23-210224-EV.pdf</w:t>
        </w:r>
      </w:hyperlink>
    </w:p>
    <w:p w14:paraId="11BA2464" w14:textId="52A79942" w:rsidR="00E62ED0" w:rsidRPr="00484F1D" w:rsidRDefault="00E62ED0" w:rsidP="00E62ED0">
      <w:pPr>
        <w:pStyle w:val="Prrafodelista"/>
        <w:autoSpaceDE w:val="0"/>
        <w:autoSpaceDN w:val="0"/>
        <w:adjustRightInd w:val="0"/>
        <w:ind w:left="720"/>
        <w:jc w:val="right"/>
        <w:rPr>
          <w:rFonts w:cs="Arial"/>
          <w:b/>
          <w:sz w:val="20"/>
          <w:szCs w:val="20"/>
          <w:lang w:val="es-MX"/>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 xml:space="preserve">Recabar, operar y mantener actualizada la información en materia de aguas estatales relacionada con los diferentes usos, disponibilidad y calidad de </w:t>
      </w:r>
      <w:proofErr w:type="gramStart"/>
      <w:r w:rsidRPr="00640B4E">
        <w:rPr>
          <w:color w:val="auto"/>
          <w:sz w:val="20"/>
          <w:szCs w:val="20"/>
        </w:rPr>
        <w:t>las mismas</w:t>
      </w:r>
      <w:proofErr w:type="gramEnd"/>
      <w:r w:rsidRPr="00640B4E">
        <w:rPr>
          <w:color w:val="auto"/>
          <w:sz w:val="20"/>
          <w:szCs w:val="20"/>
        </w:rPr>
        <w:t>;</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 xml:space="preserve">derechos o contribuciones en materia de aguas estatales, sus bienes inherentes y de los servicios que proporcione la Secretaría, incluyendo sin limitación, los derechos por servicio de suministro de agua en </w:t>
      </w:r>
      <w:r w:rsidRPr="00E62ED0">
        <w:rPr>
          <w:sz w:val="20"/>
          <w:szCs w:val="20"/>
          <w:lang w:val="es-MX"/>
        </w:rPr>
        <w:lastRenderedPageBreak/>
        <w:t>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471C9A8C"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15C4036D" w14:textId="77777777" w:rsidR="00CF215D" w:rsidRDefault="00CF215D" w:rsidP="00CF215D">
      <w:pPr>
        <w:jc w:val="right"/>
        <w:rPr>
          <w:rFonts w:cs="Arial"/>
          <w:b/>
          <w:sz w:val="16"/>
          <w:szCs w:val="16"/>
          <w:lang w:val="es-MX"/>
        </w:rPr>
      </w:pPr>
      <w:hyperlink r:id="rId98" w:history="1">
        <w:r w:rsidRPr="004F7F06">
          <w:rPr>
            <w:rStyle w:val="Hipervnculo"/>
            <w:rFonts w:cs="Arial"/>
            <w:b/>
            <w:sz w:val="16"/>
            <w:szCs w:val="16"/>
            <w:lang w:val="es-MX"/>
          </w:rPr>
          <w:t>https://po.tamaulipas.gob.mx/wp-content/uploads/2024/02/cxlix-23-210224-EV.pdf</w:t>
        </w:r>
      </w:hyperlink>
    </w:p>
    <w:p w14:paraId="2BD8C0E3" w14:textId="77777777" w:rsidR="00E62ED0" w:rsidRPr="00484F1D" w:rsidRDefault="00E62ED0" w:rsidP="00E62ED0">
      <w:pPr>
        <w:pStyle w:val="Prrafodelista"/>
        <w:autoSpaceDE w:val="0"/>
        <w:autoSpaceDN w:val="0"/>
        <w:adjustRightInd w:val="0"/>
        <w:ind w:left="720"/>
        <w:jc w:val="right"/>
        <w:rPr>
          <w:b/>
          <w:i/>
          <w:color w:val="0000FF" w:themeColor="hyperlink"/>
          <w:sz w:val="20"/>
          <w:szCs w:val="16"/>
          <w:u w:val="single"/>
          <w:lang w:val="es-MX"/>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4CAADCD6"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6FC3D30" w14:textId="77777777" w:rsidR="00CF215D" w:rsidRDefault="00CF215D" w:rsidP="00CF215D">
      <w:pPr>
        <w:jc w:val="right"/>
        <w:rPr>
          <w:rFonts w:cs="Arial"/>
          <w:b/>
          <w:sz w:val="16"/>
          <w:szCs w:val="16"/>
          <w:lang w:val="es-MX"/>
        </w:rPr>
      </w:pPr>
      <w:hyperlink r:id="rId99" w:history="1">
        <w:r w:rsidRPr="004F7F06">
          <w:rPr>
            <w:rStyle w:val="Hipervnculo"/>
            <w:rFonts w:cs="Arial"/>
            <w:b/>
            <w:sz w:val="16"/>
            <w:szCs w:val="16"/>
            <w:lang w:val="es-MX"/>
          </w:rPr>
          <w:t>https://po.tamaulipas.gob.mx/wp-content/uploads/2024/02/cxlix-23-210224-EV.pdf</w:t>
        </w:r>
      </w:hyperlink>
    </w:p>
    <w:p w14:paraId="229FDCAC"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proofErr w:type="gramStart"/>
      <w:r w:rsidRPr="00E62ED0">
        <w:rPr>
          <w:color w:val="auto"/>
          <w:sz w:val="20"/>
          <w:szCs w:val="20"/>
        </w:rPr>
        <w:t>Proponer  los</w:t>
      </w:r>
      <w:proofErr w:type="gramEnd"/>
      <w:r w:rsidRPr="00E62ED0">
        <w:rPr>
          <w:color w:val="auto"/>
          <w:sz w:val="20"/>
          <w:szCs w:val="20"/>
        </w:rPr>
        <w:t xml:space="preserve">  </w:t>
      </w:r>
      <w:proofErr w:type="gramStart"/>
      <w:r w:rsidRPr="00E62ED0">
        <w:rPr>
          <w:color w:val="auto"/>
          <w:sz w:val="20"/>
          <w:szCs w:val="20"/>
        </w:rPr>
        <w:t>proyectos  de</w:t>
      </w:r>
      <w:proofErr w:type="gramEnd"/>
      <w:r w:rsidRPr="00E62ED0">
        <w:rPr>
          <w:color w:val="auto"/>
          <w:sz w:val="20"/>
          <w:szCs w:val="20"/>
        </w:rPr>
        <w:t xml:space="preserve">  </w:t>
      </w:r>
      <w:proofErr w:type="gramStart"/>
      <w:r w:rsidRPr="00E62ED0">
        <w:rPr>
          <w:color w:val="auto"/>
          <w:sz w:val="20"/>
          <w:szCs w:val="20"/>
        </w:rPr>
        <w:t>iniciativa  de</w:t>
      </w:r>
      <w:proofErr w:type="gramEnd"/>
      <w:r w:rsidRPr="00E62ED0">
        <w:rPr>
          <w:color w:val="auto"/>
          <w:sz w:val="20"/>
          <w:szCs w:val="20"/>
        </w:rPr>
        <w:t xml:space="preserve">  </w:t>
      </w:r>
      <w:proofErr w:type="gramStart"/>
      <w:r w:rsidRPr="00E62ED0">
        <w:rPr>
          <w:color w:val="auto"/>
          <w:sz w:val="20"/>
          <w:szCs w:val="20"/>
        </w:rPr>
        <w:t>leyes,  reglamentos,  reformas,  decretos,  acuerdos</w:t>
      </w:r>
      <w:proofErr w:type="gramEnd"/>
      <w:r w:rsidRPr="00E62ED0">
        <w:rPr>
          <w:color w:val="auto"/>
          <w:sz w:val="20"/>
          <w:szCs w:val="20"/>
        </w:rPr>
        <w:t xml:space="preserve">  y normatividad inherente sobre los asuntos de la competencia de la Secretaría y del sector hídrico estatal;</w:t>
      </w:r>
    </w:p>
    <w:p w14:paraId="0B053285" w14:textId="42B43CEC"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B20DE49" w14:textId="77777777" w:rsidR="00CF215D" w:rsidRDefault="00CF215D" w:rsidP="00CF215D">
      <w:pPr>
        <w:jc w:val="right"/>
        <w:rPr>
          <w:rFonts w:cs="Arial"/>
          <w:b/>
          <w:sz w:val="16"/>
          <w:szCs w:val="16"/>
          <w:lang w:val="es-MX"/>
        </w:rPr>
      </w:pPr>
      <w:hyperlink r:id="rId100" w:history="1">
        <w:r w:rsidRPr="004F7F06">
          <w:rPr>
            <w:rStyle w:val="Hipervnculo"/>
            <w:rFonts w:cs="Arial"/>
            <w:b/>
            <w:sz w:val="16"/>
            <w:szCs w:val="16"/>
            <w:lang w:val="es-MX"/>
          </w:rPr>
          <w:t>https://po.tamaulipas.gob.mx/wp-content/uploads/2024/02/cxlix-23-210224-EV.pdf</w:t>
        </w:r>
      </w:hyperlink>
    </w:p>
    <w:p w14:paraId="19ECB0C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2779A491"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11267345" w14:textId="77777777" w:rsidR="00CF215D" w:rsidRDefault="00CF215D" w:rsidP="00CF215D">
      <w:pPr>
        <w:jc w:val="right"/>
        <w:rPr>
          <w:rFonts w:cs="Arial"/>
          <w:b/>
          <w:sz w:val="16"/>
          <w:szCs w:val="16"/>
          <w:lang w:val="es-MX"/>
        </w:rPr>
      </w:pPr>
      <w:hyperlink r:id="rId101" w:history="1">
        <w:r w:rsidRPr="004F7F06">
          <w:rPr>
            <w:rStyle w:val="Hipervnculo"/>
            <w:rFonts w:cs="Arial"/>
            <w:b/>
            <w:sz w:val="16"/>
            <w:szCs w:val="16"/>
            <w:lang w:val="es-MX"/>
          </w:rPr>
          <w:t>https://po.tamaulipas.gob.mx/wp-content/uploads/2024/02/cxlix-23-210224-EV.pdf</w:t>
        </w:r>
      </w:hyperlink>
    </w:p>
    <w:p w14:paraId="24025524"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09C1EECC" w:rsidR="00DB0D41" w:rsidRPr="00484F1D" w:rsidRDefault="00DB0D41" w:rsidP="00DB0D41">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7F4B91D4" w14:textId="77777777" w:rsidR="00CF215D" w:rsidRDefault="00CF215D" w:rsidP="00CF215D">
      <w:pPr>
        <w:jc w:val="right"/>
        <w:rPr>
          <w:rFonts w:cs="Arial"/>
          <w:b/>
          <w:sz w:val="16"/>
          <w:szCs w:val="16"/>
          <w:lang w:val="es-MX"/>
        </w:rPr>
      </w:pPr>
      <w:hyperlink r:id="rId102" w:history="1">
        <w:r w:rsidRPr="004F7F06">
          <w:rPr>
            <w:rStyle w:val="Hipervnculo"/>
            <w:rFonts w:cs="Arial"/>
            <w:b/>
            <w:sz w:val="16"/>
            <w:szCs w:val="16"/>
            <w:lang w:val="es-MX"/>
          </w:rPr>
          <w:t>https://po.tamaulipas.gob.mx/wp-content/uploads/2024/02/cxlix-23-210224-EV.pdf</w:t>
        </w:r>
      </w:hyperlink>
    </w:p>
    <w:p w14:paraId="4FE5681C" w14:textId="77777777" w:rsidR="00485E66" w:rsidRPr="00484F1D" w:rsidRDefault="00485E66" w:rsidP="00DB0D41">
      <w:pPr>
        <w:pStyle w:val="Prrafodelista"/>
        <w:autoSpaceDE w:val="0"/>
        <w:autoSpaceDN w:val="0"/>
        <w:adjustRightInd w:val="0"/>
        <w:ind w:left="720"/>
        <w:jc w:val="right"/>
        <w:rPr>
          <w:rStyle w:val="Hipervnculo"/>
          <w:b/>
          <w:i/>
          <w:sz w:val="20"/>
          <w:szCs w:val="16"/>
          <w:lang w:val="es-MX"/>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4E8635FE"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764B60">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A411EE9" w14:textId="77777777" w:rsidR="00CF215D" w:rsidRDefault="00CF215D" w:rsidP="00CF215D">
      <w:pPr>
        <w:jc w:val="right"/>
        <w:rPr>
          <w:rFonts w:cs="Arial"/>
          <w:b/>
          <w:sz w:val="16"/>
          <w:szCs w:val="16"/>
          <w:lang w:val="es-MX"/>
        </w:rPr>
      </w:pPr>
      <w:hyperlink r:id="rId103" w:history="1">
        <w:r w:rsidRPr="004F7F06">
          <w:rPr>
            <w:rStyle w:val="Hipervnculo"/>
            <w:rFonts w:cs="Arial"/>
            <w:b/>
            <w:sz w:val="16"/>
            <w:szCs w:val="16"/>
            <w:lang w:val="es-MX"/>
          </w:rPr>
          <w:t>https://po.tamaulipas.gob.mx/wp-content/uploads/2024/02/cxlix-23-210224-EV.pdf</w:t>
        </w:r>
      </w:hyperlink>
    </w:p>
    <w:p w14:paraId="601234B1" w14:textId="77777777" w:rsidR="0088325E" w:rsidRPr="00484F1D" w:rsidRDefault="0088325E" w:rsidP="00880F92">
      <w:pPr>
        <w:pStyle w:val="Prrafodelista"/>
        <w:autoSpaceDE w:val="0"/>
        <w:autoSpaceDN w:val="0"/>
        <w:adjustRightInd w:val="0"/>
        <w:ind w:left="720"/>
        <w:jc w:val="right"/>
        <w:rPr>
          <w:rStyle w:val="Hipervnculo"/>
          <w:b/>
          <w:i/>
          <w:sz w:val="8"/>
          <w:szCs w:val="8"/>
          <w:lang w:val="es-MX"/>
        </w:rPr>
      </w:pPr>
    </w:p>
    <w:p w14:paraId="357C529A" w14:textId="77777777" w:rsidR="00673587" w:rsidRPr="00484F1D" w:rsidRDefault="00673587" w:rsidP="00880F92">
      <w:pPr>
        <w:pStyle w:val="Prrafodelista"/>
        <w:autoSpaceDE w:val="0"/>
        <w:autoSpaceDN w:val="0"/>
        <w:adjustRightInd w:val="0"/>
        <w:ind w:left="720"/>
        <w:jc w:val="right"/>
        <w:rPr>
          <w:rStyle w:val="Hipervnculo"/>
          <w:b/>
          <w:i/>
          <w:sz w:val="16"/>
          <w:szCs w:val="16"/>
          <w:lang w:val="es-MX"/>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lastRenderedPageBreak/>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proofErr w:type="gramStart"/>
      <w:r w:rsidRPr="00673587">
        <w:rPr>
          <w:rFonts w:cs="Arial"/>
          <w:sz w:val="20"/>
          <w:lang w:val="es-MX"/>
        </w:rPr>
        <w:t xml:space="preserve">Realizar  </w:t>
      </w:r>
      <w:r w:rsidR="00880F92" w:rsidRPr="00673587">
        <w:rPr>
          <w:rFonts w:cs="Arial"/>
          <w:sz w:val="20"/>
          <w:lang w:val="es-MX"/>
        </w:rPr>
        <w:t>toda</w:t>
      </w:r>
      <w:proofErr w:type="gramEnd"/>
      <w:r w:rsidR="00880F92" w:rsidRPr="00673587">
        <w:rPr>
          <w:rFonts w:cs="Arial"/>
          <w:sz w:val="20"/>
          <w:lang w:val="es-MX"/>
        </w:rPr>
        <w:t xml:space="preserve">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1A8BBBD2" w14:textId="77777777" w:rsidR="00CF215D" w:rsidRDefault="00880F92"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39927309" w14:textId="164BF7EF" w:rsidR="00CF215D" w:rsidRDefault="00CF215D" w:rsidP="00CF215D">
      <w:pPr>
        <w:jc w:val="right"/>
        <w:rPr>
          <w:rFonts w:cs="Arial"/>
          <w:b/>
          <w:sz w:val="16"/>
          <w:szCs w:val="16"/>
          <w:lang w:val="es-MX"/>
        </w:rPr>
      </w:pPr>
      <w:hyperlink r:id="rId104" w:history="1">
        <w:r w:rsidRPr="004F7F06">
          <w:rPr>
            <w:rStyle w:val="Hipervnculo"/>
            <w:rFonts w:cs="Arial"/>
            <w:b/>
            <w:sz w:val="16"/>
            <w:szCs w:val="16"/>
            <w:lang w:val="es-MX"/>
          </w:rPr>
          <w:t>https://po.tamaulipas.gob.mx/wp-content/uploads/2024/02/cxlix-23-210224-EV.pdf</w:t>
        </w:r>
      </w:hyperlink>
    </w:p>
    <w:p w14:paraId="6609C3DB" w14:textId="4253EA60" w:rsidR="00880F92" w:rsidRPr="00484F1D" w:rsidRDefault="00880F92" w:rsidP="00880F92">
      <w:pPr>
        <w:pStyle w:val="Prrafodelista"/>
        <w:autoSpaceDE w:val="0"/>
        <w:autoSpaceDN w:val="0"/>
        <w:adjustRightInd w:val="0"/>
        <w:ind w:left="720"/>
        <w:jc w:val="right"/>
        <w:rPr>
          <w:rFonts w:cs="Arial"/>
          <w:b/>
          <w:sz w:val="20"/>
          <w:szCs w:val="20"/>
          <w:lang w:val="es-MX"/>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0A4377C" w14:textId="77777777" w:rsidR="00CF215D" w:rsidRDefault="00880F92"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6E793266" w14:textId="41563F30" w:rsidR="00CF215D" w:rsidRDefault="00CF215D" w:rsidP="00CF215D">
      <w:pPr>
        <w:jc w:val="right"/>
        <w:rPr>
          <w:rFonts w:cs="Arial"/>
          <w:b/>
          <w:sz w:val="16"/>
          <w:szCs w:val="16"/>
          <w:lang w:val="es-MX"/>
        </w:rPr>
      </w:pPr>
      <w:hyperlink r:id="rId105" w:history="1">
        <w:r w:rsidRPr="004F7F06">
          <w:rPr>
            <w:rStyle w:val="Hipervnculo"/>
            <w:rFonts w:cs="Arial"/>
            <w:b/>
            <w:sz w:val="16"/>
            <w:szCs w:val="16"/>
            <w:lang w:val="es-MX"/>
          </w:rPr>
          <w:t>https://po.tamaulipas.gob.mx/wp-content/uploads/2024/02/cxlix-23-210224-EV.pdf</w:t>
        </w:r>
      </w:hyperlink>
    </w:p>
    <w:p w14:paraId="1437312B" w14:textId="3A8F707C" w:rsidR="00880F92" w:rsidRPr="00484F1D" w:rsidRDefault="00880F92" w:rsidP="00880F92">
      <w:pPr>
        <w:pStyle w:val="Prrafodelista"/>
        <w:autoSpaceDE w:val="0"/>
        <w:autoSpaceDN w:val="0"/>
        <w:adjustRightInd w:val="0"/>
        <w:ind w:left="360"/>
        <w:jc w:val="right"/>
        <w:rPr>
          <w:rFonts w:cs="Arial"/>
          <w:b/>
          <w:sz w:val="20"/>
          <w:szCs w:val="20"/>
          <w:lang w:val="es-MX"/>
        </w:rPr>
      </w:pPr>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4D6E49C8"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sidR="00764B60">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80D506" w14:textId="77777777" w:rsidR="00CF215D" w:rsidRDefault="00CF215D" w:rsidP="00CF215D">
      <w:pPr>
        <w:jc w:val="right"/>
        <w:rPr>
          <w:rFonts w:cs="Arial"/>
          <w:b/>
          <w:sz w:val="16"/>
          <w:szCs w:val="16"/>
          <w:lang w:val="es-MX"/>
        </w:rPr>
      </w:pPr>
      <w:hyperlink r:id="rId106" w:history="1">
        <w:r w:rsidRPr="004F7F06">
          <w:rPr>
            <w:rStyle w:val="Hipervnculo"/>
            <w:rFonts w:cs="Arial"/>
            <w:b/>
            <w:sz w:val="16"/>
            <w:szCs w:val="16"/>
            <w:lang w:val="es-MX"/>
          </w:rPr>
          <w:t>https://po.tamaulipas.gob.mx/wp-content/uploads/2024/02/cxlix-23-210224-EV.pdf</w:t>
        </w:r>
      </w:hyperlink>
    </w:p>
    <w:p w14:paraId="51588B9F" w14:textId="77777777" w:rsidR="00C552D4" w:rsidRPr="00484F1D" w:rsidRDefault="00C552D4" w:rsidP="00C552D4">
      <w:pPr>
        <w:jc w:val="both"/>
        <w:rPr>
          <w:rFonts w:cs="Arial"/>
          <w:sz w:val="20"/>
          <w:szCs w:val="20"/>
          <w:lang w:val="es-MX"/>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0264FFAD"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764B60">
        <w:rPr>
          <w:b/>
          <w:i/>
          <w:sz w:val="16"/>
          <w:szCs w:val="20"/>
        </w:rPr>
        <w:t>r</w:t>
      </w:r>
      <w:r w:rsidR="00673587">
        <w:rPr>
          <w:b/>
          <w:i/>
          <w:sz w:val="16"/>
          <w:szCs w:val="20"/>
        </w:rPr>
        <w:t>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107" w:history="1">
        <w:r w:rsidRPr="00455CB9">
          <w:rPr>
            <w:rStyle w:val="Hipervnculo"/>
            <w:rFonts w:cs="Arial"/>
            <w:b/>
            <w:i/>
            <w:sz w:val="16"/>
          </w:rPr>
          <w:t>https://po.tamaulipas.gob.mx/wp-content/uploads/2022/09/cxlvii-110-140922F.pdf</w:t>
        </w:r>
      </w:hyperlink>
    </w:p>
    <w:p w14:paraId="1F477FCD" w14:textId="77777777" w:rsidR="00673587" w:rsidRDefault="00673587" w:rsidP="00673587">
      <w:pPr>
        <w:tabs>
          <w:tab w:val="left" w:pos="426"/>
        </w:tabs>
        <w:jc w:val="center"/>
        <w:rPr>
          <w:rFonts w:cs="Arial"/>
          <w:b/>
          <w:i/>
          <w:color w:val="0000FF" w:themeColor="hyperlink"/>
          <w:sz w:val="20"/>
          <w:u w:val="single"/>
        </w:rPr>
      </w:pPr>
    </w:p>
    <w:p w14:paraId="65C8F1A3" w14:textId="77777777" w:rsidR="00F55838" w:rsidRDefault="00F55838" w:rsidP="00673587">
      <w:pPr>
        <w:tabs>
          <w:tab w:val="left" w:pos="426"/>
        </w:tabs>
        <w:jc w:val="center"/>
        <w:rPr>
          <w:rFonts w:cs="Arial"/>
          <w:b/>
          <w:i/>
          <w:color w:val="0000FF" w:themeColor="hyperlink"/>
          <w:sz w:val="20"/>
          <w:u w:val="single"/>
        </w:rPr>
      </w:pPr>
    </w:p>
    <w:p w14:paraId="153D3E98" w14:textId="77777777" w:rsidR="00F55838" w:rsidRPr="00673587" w:rsidRDefault="00F55838"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lastRenderedPageBreak/>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1422ED48" w14:textId="77777777" w:rsidR="00CF215D" w:rsidRDefault="00106E2D"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9AC1353" w14:textId="2F95D381" w:rsidR="00CF215D" w:rsidRDefault="00CF215D" w:rsidP="00CF215D">
      <w:pPr>
        <w:jc w:val="right"/>
        <w:rPr>
          <w:rFonts w:cs="Arial"/>
          <w:b/>
          <w:sz w:val="16"/>
          <w:szCs w:val="16"/>
          <w:lang w:val="es-MX"/>
        </w:rPr>
      </w:pPr>
      <w:hyperlink r:id="rId108" w:history="1">
        <w:r w:rsidRPr="004F7F06">
          <w:rPr>
            <w:rStyle w:val="Hipervnculo"/>
            <w:rFonts w:cs="Arial"/>
            <w:b/>
            <w:sz w:val="16"/>
            <w:szCs w:val="16"/>
            <w:lang w:val="es-MX"/>
          </w:rPr>
          <w:t>https://po.tamaulipas.gob.mx/wp-content/uploads/2024/02/cxlix-23-210224-EV.pdf</w:t>
        </w:r>
      </w:hyperlink>
    </w:p>
    <w:p w14:paraId="54C66D05" w14:textId="296E1D23" w:rsidR="00106E2D" w:rsidRPr="00484F1D" w:rsidRDefault="00106E2D" w:rsidP="00106E2D">
      <w:pPr>
        <w:pStyle w:val="Prrafodelista"/>
        <w:autoSpaceDE w:val="0"/>
        <w:autoSpaceDN w:val="0"/>
        <w:adjustRightInd w:val="0"/>
        <w:ind w:left="360"/>
        <w:jc w:val="right"/>
        <w:rPr>
          <w:rFonts w:cs="Arial"/>
          <w:b/>
          <w:sz w:val="20"/>
          <w:szCs w:val="20"/>
          <w:lang w:val="es-MX"/>
        </w:rPr>
      </w:pPr>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t xml:space="preserve">XLVIII. </w:t>
      </w:r>
      <w:proofErr w:type="gramStart"/>
      <w:r w:rsidR="00B80F15" w:rsidRPr="00673587">
        <w:rPr>
          <w:bCs/>
          <w:spacing w:val="-4"/>
          <w:sz w:val="20"/>
          <w:szCs w:val="20"/>
        </w:rPr>
        <w:t>Dar aviso</w:t>
      </w:r>
      <w:proofErr w:type="gramEnd"/>
      <w:r w:rsidR="00B80F15" w:rsidRPr="00673587">
        <w:rPr>
          <w:bCs/>
          <w:spacing w:val="-4"/>
          <w:sz w:val="20"/>
          <w:szCs w:val="20"/>
        </w:rPr>
        <w:t xml:space="preserve">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59884CBC"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 xml:space="preserve">eformada,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109"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2E27995" w14:textId="0FAF6AF9" w:rsidR="002C7615" w:rsidRPr="00EC64C8" w:rsidRDefault="002C7615" w:rsidP="00EC64C8">
      <w:pPr>
        <w:pStyle w:val="Default"/>
        <w:tabs>
          <w:tab w:val="left" w:pos="567"/>
        </w:tabs>
        <w:jc w:val="right"/>
        <w:rPr>
          <w:rStyle w:val="Hipervnculo"/>
          <w:b/>
          <w:bCs/>
          <w:color w:val="auto"/>
          <w:sz w:val="16"/>
          <w:szCs w:val="16"/>
          <w:u w:val="none"/>
        </w:rPr>
      </w:pPr>
      <w:hyperlink r:id="rId110" w:history="1">
        <w:r w:rsidRPr="00CB0EF4">
          <w:rPr>
            <w:rStyle w:val="Hipervnculo"/>
            <w:b/>
            <w:bCs/>
            <w:sz w:val="16"/>
            <w:szCs w:val="16"/>
          </w:rPr>
          <w:t>https://po.tamaulipas.gob.mx/wp-content/uploads/2025/08/cl-103-270825-EV.pdf</w:t>
        </w:r>
      </w:hyperlink>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6379535F"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111"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484F1D" w:rsidRDefault="0007489B" w:rsidP="00AC5330">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484F1D" w:rsidRDefault="00AC5330" w:rsidP="00AC5330">
      <w:pPr>
        <w:pStyle w:val="Prrafodelista"/>
        <w:autoSpaceDE w:val="0"/>
        <w:autoSpaceDN w:val="0"/>
        <w:adjustRightInd w:val="0"/>
        <w:ind w:left="720"/>
        <w:jc w:val="right"/>
        <w:rPr>
          <w:rFonts w:cs="Arial"/>
          <w:b/>
          <w:i/>
          <w:color w:val="0000FF"/>
          <w:sz w:val="16"/>
          <w:szCs w:val="16"/>
          <w:u w:val="single"/>
          <w:lang w:val="es-MX"/>
        </w:rPr>
      </w:pPr>
      <w:hyperlink r:id="rId112" w:history="1">
        <w:r w:rsidRPr="00484F1D">
          <w:rPr>
            <w:rFonts w:cs="Arial"/>
            <w:b/>
            <w:i/>
            <w:color w:val="0000FF"/>
            <w:sz w:val="16"/>
            <w:szCs w:val="16"/>
            <w:u w:val="single"/>
            <w:lang w:val="es-MX"/>
          </w:rPr>
          <w:t>https://po.tamaulipas.gob.mx/wp-content/uploads/2024/03/cxlix-30-070324.pdf</w:t>
        </w:r>
      </w:hyperlink>
    </w:p>
    <w:p w14:paraId="19C627A2" w14:textId="77777777" w:rsidR="0007489B" w:rsidRPr="00484F1D" w:rsidRDefault="0007489B" w:rsidP="00AC5330">
      <w:pPr>
        <w:pStyle w:val="Prrafodelista"/>
        <w:autoSpaceDE w:val="0"/>
        <w:autoSpaceDN w:val="0"/>
        <w:adjustRightInd w:val="0"/>
        <w:ind w:left="720"/>
        <w:jc w:val="right"/>
        <w:rPr>
          <w:rStyle w:val="Hipervnculo"/>
          <w:rFonts w:cs="Arial"/>
          <w:b/>
          <w:i/>
          <w:sz w:val="20"/>
          <w:szCs w:val="16"/>
          <w:lang w:val="es-MX"/>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1E4EFC66" w14:textId="57A79238" w:rsidR="007E54A3" w:rsidRPr="00EC64C8" w:rsidRDefault="0007489B" w:rsidP="00EC64C8">
      <w:pPr>
        <w:pStyle w:val="Prrafodelista"/>
        <w:autoSpaceDE w:val="0"/>
        <w:autoSpaceDN w:val="0"/>
        <w:adjustRightInd w:val="0"/>
        <w:ind w:left="720"/>
        <w:jc w:val="right"/>
        <w:rPr>
          <w:rFonts w:cs="Arial"/>
          <w:b/>
          <w:i/>
          <w:color w:val="0000FF"/>
          <w:sz w:val="16"/>
          <w:szCs w:val="16"/>
          <w:u w:val="single"/>
          <w:lang w:val="es-MX"/>
        </w:rPr>
      </w:pPr>
      <w:hyperlink r:id="rId113" w:history="1">
        <w:r w:rsidRPr="00484F1D">
          <w:rPr>
            <w:rFonts w:cs="Arial"/>
            <w:b/>
            <w:i/>
            <w:color w:val="0000FF"/>
            <w:sz w:val="16"/>
            <w:szCs w:val="16"/>
            <w:u w:val="single"/>
            <w:lang w:val="es-MX"/>
          </w:rPr>
          <w:t>https://po.tamaulipas.gob.mx/wp-content/uploads/2024/03/cxlix-30-070324.pdf</w:t>
        </w:r>
      </w:hyperlink>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24105DBB"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114"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3BB603BB" w14:textId="77777777" w:rsidR="00CF215D" w:rsidRDefault="007E54A3"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E2EB473" w14:textId="1FE4A82B" w:rsidR="007E54A3" w:rsidRPr="00CF215D" w:rsidRDefault="00CF215D" w:rsidP="00CF215D">
      <w:pPr>
        <w:jc w:val="right"/>
        <w:rPr>
          <w:rFonts w:cs="Arial"/>
          <w:b/>
          <w:sz w:val="16"/>
          <w:szCs w:val="16"/>
          <w:lang w:val="es-MX"/>
        </w:rPr>
      </w:pPr>
      <w:hyperlink r:id="rId115" w:history="1">
        <w:r w:rsidRPr="004F7F06">
          <w:rPr>
            <w:rStyle w:val="Hipervnculo"/>
            <w:rFonts w:cs="Arial"/>
            <w:b/>
            <w:sz w:val="16"/>
            <w:szCs w:val="16"/>
            <w:lang w:val="es-MX"/>
          </w:rPr>
          <w:t>https://po.tamaulipas.gob.mx/wp-content/uploads/2024/02/cxlix-23-210224-EV.pdf</w:t>
        </w:r>
      </w:hyperlink>
    </w:p>
    <w:p w14:paraId="5E63FC69"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6" w:history="1">
        <w:r w:rsidRPr="00484F1D">
          <w:rPr>
            <w:rFonts w:cs="Arial"/>
            <w:b/>
            <w:i/>
            <w:color w:val="0000FF"/>
            <w:sz w:val="16"/>
            <w:szCs w:val="16"/>
            <w:u w:val="single"/>
            <w:lang w:val="es-MX"/>
          </w:rPr>
          <w:t>https://po.tamaulipas.gob.mx/wp-content/uploads/2024/03/cxlix-30-070324.pdf</w:t>
        </w:r>
      </w:hyperlink>
    </w:p>
    <w:p w14:paraId="09D1A268" w14:textId="4505EC90"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w:t>
      </w:r>
      <w:proofErr w:type="gramStart"/>
      <w:r w:rsidRPr="009E1356">
        <w:rPr>
          <w:bCs/>
          <w:sz w:val="20"/>
          <w:szCs w:val="20"/>
          <w:lang w:val="es-MX"/>
        </w:rPr>
        <w:t xml:space="preserve">rehabilitación, </w:t>
      </w:r>
      <w:r>
        <w:rPr>
          <w:bCs/>
          <w:sz w:val="20"/>
          <w:szCs w:val="20"/>
          <w:lang w:val="es-MX"/>
        </w:rPr>
        <w:t xml:space="preserve"> </w:t>
      </w:r>
      <w:r w:rsidRPr="009E1356">
        <w:rPr>
          <w:bCs/>
          <w:sz w:val="20"/>
          <w:szCs w:val="20"/>
          <w:lang w:val="es-MX"/>
        </w:rPr>
        <w:t>modernización</w:t>
      </w:r>
      <w:proofErr w:type="gramEnd"/>
      <w:r>
        <w:rPr>
          <w:bCs/>
          <w:sz w:val="20"/>
          <w:szCs w:val="20"/>
          <w:lang w:val="es-MX"/>
        </w:rPr>
        <w:t xml:space="preserve"> </w:t>
      </w:r>
      <w:r w:rsidRPr="009E1356">
        <w:rPr>
          <w:bCs/>
          <w:sz w:val="20"/>
          <w:szCs w:val="20"/>
          <w:lang w:val="es-MX"/>
        </w:rPr>
        <w:t>y seguridad de presas y plantas de bombeo;</w:t>
      </w:r>
    </w:p>
    <w:p w14:paraId="4A50322B" w14:textId="7E655112"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del 27 de noviembre de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117" w:history="1">
        <w:r>
          <w:rPr>
            <w:rStyle w:val="Hipervnculo"/>
            <w:rFonts w:cs="Arial"/>
            <w:b/>
            <w:i/>
            <w:sz w:val="16"/>
            <w:szCs w:val="16"/>
            <w:lang w:val="es-MX"/>
          </w:rPr>
          <w:t>https://po.tamaulipas.gob.mx/wp-content/uploads/2023/11/cxlviii-Ext.No_.30-271123.pdf</w:t>
        </w:r>
      </w:hyperlink>
    </w:p>
    <w:p w14:paraId="1D01D43E"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484F1D" w:rsidRDefault="0007489B" w:rsidP="00862E37">
      <w:pPr>
        <w:pStyle w:val="Prrafodelista"/>
        <w:autoSpaceDE w:val="0"/>
        <w:autoSpaceDN w:val="0"/>
        <w:adjustRightInd w:val="0"/>
        <w:ind w:left="720"/>
        <w:jc w:val="right"/>
        <w:rPr>
          <w:rStyle w:val="Hipervnculo"/>
          <w:rFonts w:cs="Arial"/>
          <w:b/>
          <w:i/>
          <w:color w:val="0000FF"/>
          <w:sz w:val="16"/>
          <w:szCs w:val="16"/>
          <w:lang w:val="es-MX"/>
        </w:rPr>
      </w:pPr>
      <w:hyperlink r:id="rId118" w:history="1">
        <w:r w:rsidRPr="00484F1D">
          <w:rPr>
            <w:rFonts w:cs="Arial"/>
            <w:b/>
            <w:i/>
            <w:color w:val="0000FF"/>
            <w:sz w:val="16"/>
            <w:szCs w:val="16"/>
            <w:u w:val="single"/>
            <w:lang w:val="es-MX"/>
          </w:rPr>
          <w:t>https://po.tamaulipas.gob.mx/wp-content/uploads/2024/03/cxlix-30-070324.pdf</w:t>
        </w:r>
      </w:hyperlink>
    </w:p>
    <w:p w14:paraId="05892493" w14:textId="77777777" w:rsidR="002C7615" w:rsidRPr="00484F1D" w:rsidRDefault="002C7615" w:rsidP="00805067">
      <w:pPr>
        <w:pStyle w:val="Prrafodelista"/>
        <w:ind w:left="360"/>
        <w:jc w:val="both"/>
        <w:rPr>
          <w:rStyle w:val="Hipervnculo"/>
          <w:rFonts w:cs="Arial"/>
          <w:b/>
          <w:i/>
          <w:sz w:val="20"/>
          <w:szCs w:val="16"/>
          <w:lang w:val="es-MX"/>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lastRenderedPageBreak/>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3860651E"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490401">
        <w:rPr>
          <w:rFonts w:cs="Arial"/>
          <w:b/>
          <w:i/>
          <w:sz w:val="16"/>
          <w:szCs w:val="16"/>
          <w:lang w:val="es-MX"/>
        </w:rPr>
        <w:t>r</w:t>
      </w:r>
      <w:r>
        <w:rPr>
          <w:rFonts w:cs="Arial"/>
          <w:b/>
          <w:i/>
          <w:sz w:val="16"/>
          <w:szCs w:val="16"/>
          <w:lang w:val="es-MX"/>
        </w:rPr>
        <w:t xml:space="preserve">ecorrida (antes XLIX), </w:t>
      </w:r>
      <w:r>
        <w:rPr>
          <w:rFonts w:cs="Arial"/>
          <w:b/>
          <w:i/>
          <w:sz w:val="16"/>
          <w:szCs w:val="16"/>
        </w:rPr>
        <w:t>P.O. Extraordinario No. 30</w:t>
      </w:r>
      <w:r>
        <w:rPr>
          <w:rFonts w:cs="Arial"/>
          <w:b/>
          <w:i/>
          <w:sz w:val="16"/>
          <w:szCs w:val="16"/>
          <w:lang w:val="es-MX"/>
        </w:rPr>
        <w:t>, del 27 de noviembre de 2023</w:t>
      </w:r>
    </w:p>
    <w:p w14:paraId="3E57F4C0" w14:textId="733D09AE" w:rsidR="00003467" w:rsidRDefault="009E1356" w:rsidP="002C7615">
      <w:pPr>
        <w:jc w:val="right"/>
        <w:rPr>
          <w:rStyle w:val="Hipervnculo"/>
          <w:rFonts w:cs="Arial"/>
          <w:b/>
          <w:i/>
          <w:sz w:val="16"/>
          <w:szCs w:val="16"/>
          <w:lang w:val="es-MX"/>
        </w:rPr>
      </w:pPr>
      <w:hyperlink r:id="rId119" w:history="1">
        <w:r>
          <w:rPr>
            <w:rStyle w:val="Hipervnculo"/>
            <w:rFonts w:cs="Arial"/>
            <w:b/>
            <w:i/>
            <w:sz w:val="16"/>
            <w:szCs w:val="16"/>
            <w:lang w:val="es-MX"/>
          </w:rPr>
          <w:t>https://po.tamaulipas.gob.mx/wp-content/uploads/2023/11/cxlviii-Ext.No_.30-271123.pdf</w:t>
        </w:r>
      </w:hyperlink>
    </w:p>
    <w:p w14:paraId="0ACB5514"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4F553A86" w14:textId="11DA9865" w:rsidR="00003467" w:rsidRPr="00CF215D" w:rsidRDefault="00CF215D" w:rsidP="00CF215D">
      <w:pPr>
        <w:jc w:val="right"/>
        <w:rPr>
          <w:rFonts w:cs="Arial"/>
          <w:b/>
          <w:sz w:val="16"/>
          <w:szCs w:val="16"/>
          <w:lang w:val="es-MX"/>
        </w:rPr>
      </w:pPr>
      <w:hyperlink r:id="rId120" w:history="1">
        <w:r w:rsidRPr="004F7F06">
          <w:rPr>
            <w:rStyle w:val="Hipervnculo"/>
            <w:rFonts w:cs="Arial"/>
            <w:b/>
            <w:sz w:val="16"/>
            <w:szCs w:val="16"/>
            <w:lang w:val="es-MX"/>
          </w:rPr>
          <w:t>https://po.tamaulipas.gob.mx/wp-content/uploads/2024/02/cxlix-23-210224-EV.pdf</w:t>
        </w:r>
      </w:hyperlink>
    </w:p>
    <w:p w14:paraId="3A089D04"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1" w:history="1">
        <w:r w:rsidRPr="00484F1D">
          <w:rPr>
            <w:rFonts w:cs="Arial"/>
            <w:b/>
            <w:i/>
            <w:color w:val="0000FF"/>
            <w:sz w:val="16"/>
            <w:szCs w:val="16"/>
            <w:u w:val="single"/>
            <w:lang w:val="es-MX"/>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122" w:history="1">
        <w:r w:rsidRPr="007C33D3">
          <w:rPr>
            <w:rStyle w:val="Hipervnculo"/>
            <w:sz w:val="16"/>
            <w:szCs w:val="16"/>
          </w:rPr>
          <w:t>https://po.tamaulipas.gob.mx/wp-content/uploads/2025/08/cl-103-270825-EV.pdf</w:t>
        </w:r>
      </w:hyperlink>
    </w:p>
    <w:p w14:paraId="0569FB00" w14:textId="77777777" w:rsidR="002C7615" w:rsidRPr="00484F1D" w:rsidRDefault="002C7615" w:rsidP="00B37188">
      <w:pPr>
        <w:rPr>
          <w:rFonts w:cs="Arial"/>
          <w:b/>
          <w:sz w:val="20"/>
          <w:szCs w:val="20"/>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51F11BE6"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2BE4760B" w14:textId="692C659A" w:rsidR="00003467" w:rsidRPr="00CF215D" w:rsidRDefault="00CF215D" w:rsidP="00CF215D">
      <w:pPr>
        <w:jc w:val="right"/>
        <w:rPr>
          <w:rFonts w:cs="Arial"/>
          <w:b/>
          <w:sz w:val="16"/>
          <w:szCs w:val="16"/>
          <w:lang w:val="es-MX"/>
        </w:rPr>
      </w:pPr>
      <w:hyperlink r:id="rId123" w:history="1">
        <w:r w:rsidRPr="004F7F06">
          <w:rPr>
            <w:rStyle w:val="Hipervnculo"/>
            <w:rFonts w:cs="Arial"/>
            <w:b/>
            <w:sz w:val="16"/>
            <w:szCs w:val="16"/>
            <w:lang w:val="es-MX"/>
          </w:rPr>
          <w:t>https://po.tamaulipas.gob.mx/wp-content/uploads/2024/02/cxlix-23-210224-EV.pdf</w:t>
        </w:r>
      </w:hyperlink>
    </w:p>
    <w:p w14:paraId="595AD87D"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4" w:history="1">
        <w:r w:rsidRPr="00484F1D">
          <w:rPr>
            <w:rFonts w:cs="Arial"/>
            <w:b/>
            <w:i/>
            <w:color w:val="0000FF"/>
            <w:sz w:val="16"/>
            <w:szCs w:val="16"/>
            <w:u w:val="single"/>
            <w:lang w:val="es-MX"/>
          </w:rPr>
          <w:t>https://po.tamaulipas.gob.mx/wp-content/uploads/2024/03/cxlix-30-070324.pdf</w:t>
        </w:r>
      </w:hyperlink>
    </w:p>
    <w:p w14:paraId="091FAEEA" w14:textId="77777777" w:rsidR="009E1356" w:rsidRPr="00484F1D" w:rsidRDefault="009E1356" w:rsidP="00106E2D">
      <w:pPr>
        <w:autoSpaceDE w:val="0"/>
        <w:autoSpaceDN w:val="0"/>
        <w:adjustRightInd w:val="0"/>
        <w:jc w:val="both"/>
        <w:rPr>
          <w:rFonts w:cs="Arial"/>
          <w:sz w:val="20"/>
          <w:szCs w:val="20"/>
          <w:lang w:val="es-MX"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4169DDD8"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3098BA7" w14:textId="33684389" w:rsidR="00003467" w:rsidRPr="00CF215D" w:rsidRDefault="00CF215D" w:rsidP="00CF215D">
      <w:pPr>
        <w:jc w:val="right"/>
        <w:rPr>
          <w:rFonts w:cs="Arial"/>
          <w:b/>
          <w:sz w:val="16"/>
          <w:szCs w:val="16"/>
          <w:lang w:val="es-MX"/>
        </w:rPr>
      </w:pPr>
      <w:hyperlink r:id="rId125" w:history="1">
        <w:r w:rsidRPr="004F7F06">
          <w:rPr>
            <w:rStyle w:val="Hipervnculo"/>
            <w:rFonts w:cs="Arial"/>
            <w:b/>
            <w:sz w:val="16"/>
            <w:szCs w:val="16"/>
            <w:lang w:val="es-MX"/>
          </w:rPr>
          <w:t>https://po.tamaulipas.gob.mx/wp-content/uploads/2024/02/cxlix-23-210224-EV.pdf</w:t>
        </w:r>
      </w:hyperlink>
    </w:p>
    <w:p w14:paraId="0F7869F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6" w:history="1">
        <w:r w:rsidRPr="00484F1D">
          <w:rPr>
            <w:rFonts w:cs="Arial"/>
            <w:b/>
            <w:i/>
            <w:color w:val="0000FF"/>
            <w:sz w:val="16"/>
            <w:szCs w:val="16"/>
            <w:u w:val="single"/>
            <w:lang w:val="es-MX"/>
          </w:rPr>
          <w:t>https://po.tamaulipas.gob.mx/wp-content/uploads/2024/03/cxlix-30-070324.pdf</w:t>
        </w:r>
      </w:hyperlink>
    </w:p>
    <w:p w14:paraId="23A1AE5D" w14:textId="77777777" w:rsidR="0007489B" w:rsidRPr="00484F1D" w:rsidRDefault="0007489B" w:rsidP="00106E2D">
      <w:pPr>
        <w:autoSpaceDE w:val="0"/>
        <w:autoSpaceDN w:val="0"/>
        <w:adjustRightInd w:val="0"/>
        <w:jc w:val="both"/>
        <w:rPr>
          <w:rFonts w:cs="Arial"/>
          <w:bCs/>
          <w:sz w:val="20"/>
          <w:szCs w:val="20"/>
          <w:lang w:val="es-MX"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1552FB27" w:rsidR="00003467"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1922EDDA" w14:textId="20720CA8" w:rsidR="00CF215D" w:rsidRPr="00CF215D" w:rsidRDefault="00CF215D" w:rsidP="00CF215D">
      <w:pPr>
        <w:jc w:val="right"/>
        <w:rPr>
          <w:rFonts w:cs="Arial"/>
          <w:b/>
          <w:sz w:val="16"/>
          <w:szCs w:val="16"/>
          <w:lang w:val="es-MX"/>
        </w:rPr>
      </w:pPr>
      <w:hyperlink r:id="rId127" w:history="1">
        <w:r w:rsidRPr="004F7F06">
          <w:rPr>
            <w:rStyle w:val="Hipervnculo"/>
            <w:rFonts w:cs="Arial"/>
            <w:b/>
            <w:sz w:val="16"/>
            <w:szCs w:val="16"/>
            <w:lang w:val="es-MX"/>
          </w:rPr>
          <w:t>https://po.tamaulipas.gob.mx/wp-content/uploads/2024/02/cxlix-23-210224-EV.pdf</w:t>
        </w:r>
      </w:hyperlink>
    </w:p>
    <w:p w14:paraId="06239BEB" w14:textId="694658D6" w:rsidR="0007489B" w:rsidRPr="00484F1D" w:rsidRDefault="00764B60" w:rsidP="0007489B">
      <w:pPr>
        <w:autoSpaceDE w:val="0"/>
        <w:autoSpaceDN w:val="0"/>
        <w:adjustRightInd w:val="0"/>
        <w:ind w:left="1004"/>
        <w:contextualSpacing/>
        <w:jc w:val="right"/>
        <w:rPr>
          <w:rFonts w:ascii="Times New Roman" w:hAnsi="Times New Roman" w:cs="Arial"/>
          <w:b/>
          <w:sz w:val="20"/>
          <w:szCs w:val="20"/>
          <w:lang w:val="es-MX"/>
        </w:rPr>
      </w:pPr>
      <w:r>
        <w:rPr>
          <w:rFonts w:cs="Arial"/>
          <w:b/>
          <w:i/>
          <w:sz w:val="16"/>
          <w:szCs w:val="16"/>
          <w:lang w:val="es-MX"/>
        </w:rPr>
        <w:t xml:space="preserve">Fe </w:t>
      </w:r>
      <w:proofErr w:type="gramStart"/>
      <w:r>
        <w:rPr>
          <w:rFonts w:cs="Arial"/>
          <w:b/>
          <w:i/>
          <w:sz w:val="16"/>
          <w:szCs w:val="16"/>
          <w:lang w:val="es-MX"/>
        </w:rPr>
        <w:t>de  Erratas</w:t>
      </w:r>
      <w:proofErr w:type="gramEnd"/>
      <w:r>
        <w:rPr>
          <w:rFonts w:cs="Arial"/>
          <w:b/>
          <w:i/>
          <w:sz w:val="16"/>
          <w:szCs w:val="16"/>
          <w:lang w:val="es-MX"/>
        </w:rPr>
        <w:t xml:space="preserve"> </w:t>
      </w:r>
      <w:r w:rsidR="0007489B" w:rsidRPr="007E54A3">
        <w:rPr>
          <w:rFonts w:cs="Arial"/>
          <w:b/>
          <w:i/>
          <w:sz w:val="16"/>
          <w:szCs w:val="16"/>
          <w:lang w:val="es-MX"/>
        </w:rPr>
        <w:t>No. 30, del 7 de marzo de 2024</w:t>
      </w:r>
    </w:p>
    <w:p w14:paraId="1F2128B1"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8" w:history="1">
        <w:r w:rsidRPr="00484F1D">
          <w:rPr>
            <w:rFonts w:cs="Arial"/>
            <w:b/>
            <w:i/>
            <w:color w:val="0000FF"/>
            <w:sz w:val="16"/>
            <w:szCs w:val="16"/>
            <w:u w:val="single"/>
            <w:lang w:val="es-MX"/>
          </w:rPr>
          <w:t>https://po.tamaulipas.gob.mx/wp-content/uploads/2024/03/cxlix-30-070324.pdf</w:t>
        </w:r>
      </w:hyperlink>
    </w:p>
    <w:p w14:paraId="5622C91E" w14:textId="77777777" w:rsidR="009E1356" w:rsidRPr="00484F1D" w:rsidRDefault="009E1356" w:rsidP="00106E2D">
      <w:pPr>
        <w:autoSpaceDE w:val="0"/>
        <w:autoSpaceDN w:val="0"/>
        <w:adjustRightInd w:val="0"/>
        <w:jc w:val="both"/>
        <w:rPr>
          <w:rFonts w:cs="Arial"/>
          <w:b/>
          <w:bCs/>
          <w:sz w:val="20"/>
          <w:szCs w:val="20"/>
          <w:lang w:val="es-MX"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E1506C4" w14:textId="578FD0A2" w:rsidR="00CF215D" w:rsidRPr="00CF215D" w:rsidRDefault="00CF215D" w:rsidP="00CF215D">
      <w:pPr>
        <w:jc w:val="right"/>
        <w:rPr>
          <w:rFonts w:cs="Arial"/>
          <w:b/>
          <w:sz w:val="16"/>
          <w:szCs w:val="16"/>
          <w:lang w:val="es-MX"/>
        </w:rPr>
      </w:pPr>
      <w:hyperlink r:id="rId129" w:history="1">
        <w:r w:rsidRPr="004F7F06">
          <w:rPr>
            <w:rStyle w:val="Hipervnculo"/>
            <w:rFonts w:cs="Arial"/>
            <w:b/>
            <w:sz w:val="16"/>
            <w:szCs w:val="16"/>
            <w:lang w:val="es-MX"/>
          </w:rPr>
          <w:t>https://po.tamaulipas.gob.mx/wp-content/uploads/2024/02/cxlix-23-210224-EV.pdf</w:t>
        </w:r>
      </w:hyperlink>
    </w:p>
    <w:p w14:paraId="153F1B2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0" w:history="1">
        <w:r w:rsidRPr="00484F1D">
          <w:rPr>
            <w:rFonts w:cs="Arial"/>
            <w:b/>
            <w:i/>
            <w:color w:val="0000FF"/>
            <w:sz w:val="16"/>
            <w:szCs w:val="16"/>
            <w:u w:val="single"/>
            <w:lang w:val="es-MX"/>
          </w:rPr>
          <w:t>https://po.tamaulipas.gob.mx/wp-content/uploads/2024/03/cxlix-30-070324.pdf</w:t>
        </w:r>
      </w:hyperlink>
    </w:p>
    <w:p w14:paraId="115D1817" w14:textId="77777777" w:rsidR="00003467" w:rsidRPr="00484F1D" w:rsidRDefault="00003467" w:rsidP="00106E2D">
      <w:pPr>
        <w:autoSpaceDE w:val="0"/>
        <w:autoSpaceDN w:val="0"/>
        <w:adjustRightInd w:val="0"/>
        <w:jc w:val="both"/>
        <w:rPr>
          <w:rFonts w:cs="Arial"/>
          <w:sz w:val="20"/>
          <w:szCs w:val="20"/>
          <w:lang w:val="es-MX"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64658449"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proofErr w:type="gramStart"/>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18B738CE" w14:textId="72C7A74C" w:rsidR="00003467" w:rsidRPr="00CF215D" w:rsidRDefault="00CF215D" w:rsidP="00CF215D">
      <w:pPr>
        <w:jc w:val="right"/>
        <w:rPr>
          <w:rFonts w:cs="Arial"/>
          <w:b/>
          <w:sz w:val="16"/>
          <w:szCs w:val="16"/>
          <w:lang w:val="es-MX"/>
        </w:rPr>
      </w:pPr>
      <w:hyperlink r:id="rId131" w:history="1">
        <w:r w:rsidRPr="004F7F06">
          <w:rPr>
            <w:rStyle w:val="Hipervnculo"/>
            <w:rFonts w:cs="Arial"/>
            <w:b/>
            <w:sz w:val="16"/>
            <w:szCs w:val="16"/>
            <w:lang w:val="es-MX"/>
          </w:rPr>
          <w:t>https://po.tamaulipas.gob.mx/wp-content/uploads/2024/02/cxlix-23-210224-EV.pdf</w:t>
        </w:r>
      </w:hyperlink>
    </w:p>
    <w:p w14:paraId="54912016"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2" w:history="1">
        <w:r w:rsidRPr="00484F1D">
          <w:rPr>
            <w:rFonts w:cs="Arial"/>
            <w:b/>
            <w:i/>
            <w:color w:val="0000FF"/>
            <w:sz w:val="16"/>
            <w:szCs w:val="16"/>
            <w:u w:val="single"/>
            <w:lang w:val="es-MX"/>
          </w:rPr>
          <w:t>https://po.tamaulipas.gob.mx/wp-content/uploads/2024/03/cxlix-30-070324.pdf</w:t>
        </w:r>
      </w:hyperlink>
    </w:p>
    <w:p w14:paraId="4316EBA6" w14:textId="77777777" w:rsidR="009E1356" w:rsidRPr="00484F1D" w:rsidRDefault="009E1356" w:rsidP="00106E2D">
      <w:pPr>
        <w:autoSpaceDE w:val="0"/>
        <w:autoSpaceDN w:val="0"/>
        <w:adjustRightInd w:val="0"/>
        <w:jc w:val="both"/>
        <w:rPr>
          <w:rFonts w:cs="Arial"/>
          <w:b/>
          <w:bCs/>
          <w:sz w:val="20"/>
          <w:szCs w:val="20"/>
          <w:lang w:val="es-MX"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79CEE777"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3165465D" w14:textId="377A8FAD" w:rsidR="00CF215D" w:rsidRDefault="00CF215D" w:rsidP="00CF215D">
      <w:pPr>
        <w:jc w:val="right"/>
        <w:rPr>
          <w:rFonts w:cs="Arial"/>
          <w:b/>
          <w:sz w:val="16"/>
          <w:szCs w:val="16"/>
          <w:lang w:val="es-MX"/>
        </w:rPr>
      </w:pPr>
      <w:hyperlink r:id="rId133" w:history="1">
        <w:r w:rsidRPr="004F7F06">
          <w:rPr>
            <w:rStyle w:val="Hipervnculo"/>
            <w:rFonts w:cs="Arial"/>
            <w:b/>
            <w:sz w:val="16"/>
            <w:szCs w:val="16"/>
            <w:lang w:val="es-MX"/>
          </w:rPr>
          <w:t>https://po.tamaulipas.gob.mx/wp-content/uploads/2024/02/cxlix-23-210224-EV.pdf</w:t>
        </w:r>
      </w:hyperlink>
    </w:p>
    <w:p w14:paraId="0141D6B3" w14:textId="15493647" w:rsidR="00003467" w:rsidRPr="00484F1D" w:rsidRDefault="00003467" w:rsidP="00003467">
      <w:pPr>
        <w:autoSpaceDE w:val="0"/>
        <w:autoSpaceDN w:val="0"/>
        <w:adjustRightInd w:val="0"/>
        <w:jc w:val="right"/>
        <w:rPr>
          <w:rFonts w:cs="Arial"/>
          <w:b/>
          <w:i/>
          <w:sz w:val="16"/>
          <w:szCs w:val="16"/>
          <w:lang w:val="es-MX"/>
        </w:rPr>
      </w:pPr>
    </w:p>
    <w:p w14:paraId="6F241E98"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484F1D" w:rsidRDefault="0007489B" w:rsidP="00322616">
      <w:pPr>
        <w:pStyle w:val="Prrafodelista"/>
        <w:autoSpaceDE w:val="0"/>
        <w:autoSpaceDN w:val="0"/>
        <w:adjustRightInd w:val="0"/>
        <w:ind w:left="720"/>
        <w:jc w:val="right"/>
        <w:rPr>
          <w:rFonts w:cs="Arial"/>
          <w:b/>
          <w:i/>
          <w:color w:val="0000FF"/>
          <w:sz w:val="16"/>
          <w:szCs w:val="16"/>
          <w:u w:val="single"/>
          <w:lang w:val="es-MX"/>
        </w:rPr>
      </w:pPr>
      <w:hyperlink r:id="rId134" w:history="1">
        <w:r w:rsidRPr="00484F1D">
          <w:rPr>
            <w:rFonts w:cs="Arial"/>
            <w:b/>
            <w:i/>
            <w:color w:val="0000FF"/>
            <w:sz w:val="16"/>
            <w:szCs w:val="16"/>
            <w:u w:val="single"/>
            <w:lang w:val="es-MX"/>
          </w:rPr>
          <w:t>https://po.tamaulipas.gob.mx/wp-content/uploads/2024/03/cxlix-30-070324.pdf</w:t>
        </w:r>
      </w:hyperlink>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3FF95F3F"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E506C09" w14:textId="77F738F4" w:rsidR="00CF215D" w:rsidRPr="00CF215D" w:rsidRDefault="00CF215D" w:rsidP="00CF215D">
      <w:pPr>
        <w:jc w:val="right"/>
        <w:rPr>
          <w:rFonts w:cs="Arial"/>
          <w:b/>
          <w:sz w:val="16"/>
          <w:szCs w:val="16"/>
          <w:lang w:val="es-MX"/>
        </w:rPr>
      </w:pPr>
      <w:hyperlink r:id="rId135" w:history="1">
        <w:r w:rsidRPr="004F7F06">
          <w:rPr>
            <w:rStyle w:val="Hipervnculo"/>
            <w:rFonts w:cs="Arial"/>
            <w:b/>
            <w:sz w:val="16"/>
            <w:szCs w:val="16"/>
            <w:lang w:val="es-MX"/>
          </w:rPr>
          <w:t>https://po.tamaulipas.gob.mx/wp-content/uploads/2024/02/cxlix-23-210224-EV.pdf</w:t>
        </w:r>
      </w:hyperlink>
    </w:p>
    <w:p w14:paraId="68EBD82C"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6" w:history="1">
        <w:r w:rsidRPr="00484F1D">
          <w:rPr>
            <w:rFonts w:cs="Arial"/>
            <w:b/>
            <w:i/>
            <w:color w:val="0000FF"/>
            <w:sz w:val="16"/>
            <w:szCs w:val="16"/>
            <w:u w:val="single"/>
            <w:lang w:val="es-MX"/>
          </w:rPr>
          <w:t>https://po.tamaulipas.gob.mx/wp-content/uploads/2024/03/cxlix-30-070324.pdf</w:t>
        </w:r>
      </w:hyperlink>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lastRenderedPageBreak/>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29306F52"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1BBCA845" w14:textId="2AF7E318" w:rsidR="00003467" w:rsidRPr="00CF215D" w:rsidRDefault="00CF215D" w:rsidP="00CF215D">
      <w:pPr>
        <w:jc w:val="right"/>
        <w:rPr>
          <w:rFonts w:cs="Arial"/>
          <w:b/>
          <w:sz w:val="16"/>
          <w:szCs w:val="16"/>
          <w:lang w:val="es-MX"/>
        </w:rPr>
      </w:pPr>
      <w:hyperlink r:id="rId137" w:history="1">
        <w:r w:rsidRPr="004F7F06">
          <w:rPr>
            <w:rStyle w:val="Hipervnculo"/>
            <w:rFonts w:cs="Arial"/>
            <w:b/>
            <w:sz w:val="16"/>
            <w:szCs w:val="16"/>
            <w:lang w:val="es-MX"/>
          </w:rPr>
          <w:t>https://po.tamaulipas.gob.mx/wp-content/uploads/2024/02/cxlix-23-210224-EV.pdf</w:t>
        </w:r>
      </w:hyperlink>
    </w:p>
    <w:p w14:paraId="13B12723"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8" w:history="1">
        <w:r w:rsidRPr="00484F1D">
          <w:rPr>
            <w:rFonts w:cs="Arial"/>
            <w:b/>
            <w:i/>
            <w:color w:val="0000FF"/>
            <w:sz w:val="16"/>
            <w:szCs w:val="16"/>
            <w:u w:val="single"/>
            <w:lang w:val="es-MX"/>
          </w:rPr>
          <w:t>https://po.tamaulipas.gob.mx/wp-content/uploads/2024/03/cxlix-30-070324.pdf</w:t>
        </w:r>
      </w:hyperlink>
    </w:p>
    <w:p w14:paraId="75EB9580" w14:textId="77777777" w:rsidR="00003467" w:rsidRPr="00484F1D" w:rsidRDefault="00B030B4" w:rsidP="00B030B4">
      <w:pPr>
        <w:tabs>
          <w:tab w:val="left" w:pos="5735"/>
        </w:tabs>
        <w:autoSpaceDE w:val="0"/>
        <w:autoSpaceDN w:val="0"/>
        <w:adjustRightInd w:val="0"/>
        <w:jc w:val="both"/>
        <w:rPr>
          <w:rFonts w:cs="Arial"/>
          <w:sz w:val="20"/>
          <w:szCs w:val="20"/>
          <w:lang w:val="es-MX" w:eastAsia="es-MX"/>
        </w:rPr>
      </w:pPr>
      <w:r w:rsidRPr="00484F1D">
        <w:rPr>
          <w:rFonts w:cs="Arial"/>
          <w:sz w:val="20"/>
          <w:szCs w:val="20"/>
          <w:lang w:val="es-MX"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32F9C04A"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6A38430D" w14:textId="710CB73F" w:rsidR="00003467" w:rsidRPr="00CF215D" w:rsidRDefault="00CF215D" w:rsidP="00CF215D">
      <w:pPr>
        <w:jc w:val="right"/>
        <w:rPr>
          <w:rFonts w:cs="Arial"/>
          <w:b/>
          <w:sz w:val="16"/>
          <w:szCs w:val="16"/>
          <w:lang w:val="es-MX"/>
        </w:rPr>
      </w:pPr>
      <w:hyperlink r:id="rId139" w:history="1">
        <w:r w:rsidRPr="004F7F06">
          <w:rPr>
            <w:rStyle w:val="Hipervnculo"/>
            <w:rFonts w:cs="Arial"/>
            <w:b/>
            <w:sz w:val="16"/>
            <w:szCs w:val="16"/>
            <w:lang w:val="es-MX"/>
          </w:rPr>
          <w:t>https://po.tamaulipas.gob.mx/wp-content/uploads/2024/02/cxlix-23-210224-EV.pdf</w:t>
        </w:r>
      </w:hyperlink>
    </w:p>
    <w:p w14:paraId="42D624D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0" w:history="1">
        <w:r w:rsidRPr="00484F1D">
          <w:rPr>
            <w:rFonts w:cs="Arial"/>
            <w:b/>
            <w:i/>
            <w:color w:val="0000FF"/>
            <w:sz w:val="16"/>
            <w:szCs w:val="16"/>
            <w:u w:val="single"/>
            <w:lang w:val="es-MX"/>
          </w:rPr>
          <w:t>https://po.tamaulipas.gob.mx/wp-content/uploads/2024/03/cxlix-30-070324.pdf</w:t>
        </w:r>
      </w:hyperlink>
    </w:p>
    <w:p w14:paraId="0E0DCDDD" w14:textId="77777777" w:rsidR="009E1356" w:rsidRPr="00764B60" w:rsidRDefault="009E1356" w:rsidP="00106E2D">
      <w:pPr>
        <w:autoSpaceDE w:val="0"/>
        <w:autoSpaceDN w:val="0"/>
        <w:adjustRightInd w:val="0"/>
        <w:jc w:val="both"/>
        <w:rPr>
          <w:rFonts w:cs="Arial"/>
          <w:b/>
          <w:bCs/>
          <w:sz w:val="16"/>
          <w:szCs w:val="16"/>
          <w:lang w:val="es-MX"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6F29F9A"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2A136DFC" w14:textId="78849363" w:rsidR="00003467" w:rsidRPr="00CF215D" w:rsidRDefault="00CF215D" w:rsidP="00CF215D">
      <w:pPr>
        <w:jc w:val="right"/>
        <w:rPr>
          <w:rFonts w:cs="Arial"/>
          <w:b/>
          <w:sz w:val="16"/>
          <w:szCs w:val="16"/>
          <w:lang w:val="es-MX"/>
        </w:rPr>
      </w:pPr>
      <w:hyperlink r:id="rId141" w:history="1">
        <w:r w:rsidRPr="004F7F06">
          <w:rPr>
            <w:rStyle w:val="Hipervnculo"/>
            <w:rFonts w:cs="Arial"/>
            <w:b/>
            <w:sz w:val="16"/>
            <w:szCs w:val="16"/>
            <w:lang w:val="es-MX"/>
          </w:rPr>
          <w:t>https://po.tamaulipas.gob.mx/wp-content/uploads/2024/02/cxlix-23-210224-EV.pdf</w:t>
        </w:r>
      </w:hyperlink>
    </w:p>
    <w:p w14:paraId="466F1B30"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2" w:history="1">
        <w:r w:rsidRPr="00484F1D">
          <w:rPr>
            <w:rFonts w:cs="Arial"/>
            <w:b/>
            <w:i/>
            <w:color w:val="0000FF"/>
            <w:sz w:val="16"/>
            <w:szCs w:val="16"/>
            <w:u w:val="single"/>
            <w:lang w:val="es-MX"/>
          </w:rPr>
          <w:t>https://po.tamaulipas.gob.mx/wp-content/uploads/2024/03/cxlix-30-070324.pdf</w:t>
        </w:r>
      </w:hyperlink>
    </w:p>
    <w:p w14:paraId="6352314B" w14:textId="77777777" w:rsidR="00003467" w:rsidRPr="00484F1D" w:rsidRDefault="00003467" w:rsidP="00003467">
      <w:pPr>
        <w:autoSpaceDE w:val="0"/>
        <w:autoSpaceDN w:val="0"/>
        <w:adjustRightInd w:val="0"/>
        <w:ind w:left="1004"/>
        <w:contextualSpacing/>
        <w:jc w:val="right"/>
        <w:rPr>
          <w:rFonts w:cs="Arial"/>
          <w:b/>
          <w:i/>
          <w:sz w:val="16"/>
          <w:szCs w:val="16"/>
          <w:lang w:val="es-MX"/>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0F19C2CE"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FD02794" w14:textId="5A072EEF" w:rsidR="00003467" w:rsidRPr="00CF215D" w:rsidRDefault="00CF215D" w:rsidP="00CF215D">
      <w:pPr>
        <w:jc w:val="right"/>
        <w:rPr>
          <w:rFonts w:cs="Arial"/>
          <w:b/>
          <w:sz w:val="16"/>
          <w:szCs w:val="16"/>
          <w:lang w:val="es-MX"/>
        </w:rPr>
      </w:pPr>
      <w:hyperlink r:id="rId143" w:history="1">
        <w:r w:rsidRPr="004F7F06">
          <w:rPr>
            <w:rStyle w:val="Hipervnculo"/>
            <w:rFonts w:cs="Arial"/>
            <w:b/>
            <w:sz w:val="16"/>
            <w:szCs w:val="16"/>
            <w:lang w:val="es-MX"/>
          </w:rPr>
          <w:t>https://po.tamaulipas.gob.mx/wp-content/uploads/2024/02/cxlix-23-210224-EV.pdf</w:t>
        </w:r>
      </w:hyperlink>
    </w:p>
    <w:p w14:paraId="101DFD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4" w:history="1">
        <w:r w:rsidRPr="00484F1D">
          <w:rPr>
            <w:rFonts w:cs="Arial"/>
            <w:b/>
            <w:i/>
            <w:color w:val="0000FF"/>
            <w:sz w:val="16"/>
            <w:szCs w:val="16"/>
            <w:u w:val="single"/>
            <w:lang w:val="es-MX"/>
          </w:rPr>
          <w:t>https://po.tamaulipas.gob.mx/wp-content/uploads/2024/03/cxlix-30-070324.pdf</w:t>
        </w:r>
      </w:hyperlink>
    </w:p>
    <w:p w14:paraId="6D8CBA70" w14:textId="77777777" w:rsidR="009E1356" w:rsidRPr="00484F1D" w:rsidRDefault="009E1356" w:rsidP="00106E2D">
      <w:pPr>
        <w:autoSpaceDE w:val="0"/>
        <w:autoSpaceDN w:val="0"/>
        <w:adjustRightInd w:val="0"/>
        <w:jc w:val="both"/>
        <w:rPr>
          <w:rFonts w:cs="Arial"/>
          <w:sz w:val="16"/>
          <w:szCs w:val="20"/>
          <w:lang w:val="es-MX"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824AC1E" w14:textId="3F2929B5" w:rsidR="00003467" w:rsidRPr="00CF215D" w:rsidRDefault="00CF215D" w:rsidP="00CF215D">
      <w:pPr>
        <w:jc w:val="right"/>
        <w:rPr>
          <w:rFonts w:cs="Arial"/>
          <w:b/>
          <w:sz w:val="16"/>
          <w:szCs w:val="16"/>
          <w:lang w:val="es-MX"/>
        </w:rPr>
      </w:pPr>
      <w:hyperlink r:id="rId145" w:history="1">
        <w:r w:rsidRPr="004F7F06">
          <w:rPr>
            <w:rStyle w:val="Hipervnculo"/>
            <w:rFonts w:cs="Arial"/>
            <w:b/>
            <w:sz w:val="16"/>
            <w:szCs w:val="16"/>
            <w:lang w:val="es-MX"/>
          </w:rPr>
          <w:t>https://po.tamaulipas.gob.mx/wp-content/uploads/2024/02/cxlix-23-210224-EV.pdf</w:t>
        </w:r>
      </w:hyperlink>
    </w:p>
    <w:p w14:paraId="31EBF3AF"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6" w:history="1">
        <w:r w:rsidRPr="00484F1D">
          <w:rPr>
            <w:rFonts w:cs="Arial"/>
            <w:b/>
            <w:i/>
            <w:color w:val="0000FF"/>
            <w:sz w:val="16"/>
            <w:szCs w:val="16"/>
            <w:u w:val="single"/>
            <w:lang w:val="es-MX"/>
          </w:rPr>
          <w:t>https://po.tamaulipas.gob.mx/wp-content/uploads/2024/03/cxlix-30-070324.pdf</w:t>
        </w:r>
      </w:hyperlink>
    </w:p>
    <w:p w14:paraId="75A9F31C" w14:textId="6AEA3B6B" w:rsidR="0007489B" w:rsidRPr="00484F1D" w:rsidRDefault="00DF797E" w:rsidP="00DF797E">
      <w:pPr>
        <w:tabs>
          <w:tab w:val="left" w:pos="1457"/>
        </w:tabs>
        <w:autoSpaceDE w:val="0"/>
        <w:autoSpaceDN w:val="0"/>
        <w:adjustRightInd w:val="0"/>
        <w:jc w:val="both"/>
        <w:rPr>
          <w:rFonts w:cs="Arial"/>
          <w:bCs/>
          <w:sz w:val="16"/>
          <w:szCs w:val="20"/>
          <w:lang w:val="es-MX" w:eastAsia="es-MX"/>
        </w:rPr>
      </w:pPr>
      <w:r w:rsidRPr="00484F1D">
        <w:rPr>
          <w:rFonts w:cs="Arial"/>
          <w:bCs/>
          <w:sz w:val="16"/>
          <w:szCs w:val="20"/>
          <w:lang w:val="es-MX"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AD4D84" w:rsidRDefault="00DF797E" w:rsidP="00DF797E">
      <w:pPr>
        <w:pStyle w:val="Default"/>
        <w:tabs>
          <w:tab w:val="left" w:pos="567"/>
        </w:tabs>
        <w:jc w:val="right"/>
        <w:rPr>
          <w:rStyle w:val="Hipervnculo"/>
          <w:b/>
          <w:bCs/>
          <w:color w:val="auto"/>
          <w:sz w:val="16"/>
          <w:szCs w:val="16"/>
          <w:u w:val="none"/>
        </w:rPr>
      </w:pPr>
      <w:hyperlink r:id="rId147" w:history="1">
        <w:r w:rsidRPr="00AD4D84">
          <w:rPr>
            <w:rStyle w:val="Hipervnculo"/>
            <w:b/>
            <w:bCs/>
            <w:sz w:val="16"/>
            <w:szCs w:val="16"/>
          </w:rPr>
          <w:t>https://po.tamaulipas.gob.mx/wp-content/uploads/2025/08/cl-103-270825-EV.pdf</w:t>
        </w:r>
      </w:hyperlink>
    </w:p>
    <w:p w14:paraId="6CC2BC65" w14:textId="77777777" w:rsidR="00DF797E" w:rsidRPr="00484F1D" w:rsidRDefault="00DF797E" w:rsidP="00106E2D">
      <w:pPr>
        <w:autoSpaceDE w:val="0"/>
        <w:autoSpaceDN w:val="0"/>
        <w:adjustRightInd w:val="0"/>
        <w:jc w:val="both"/>
        <w:rPr>
          <w:rFonts w:cs="Arial"/>
          <w:bCs/>
          <w:sz w:val="16"/>
          <w:szCs w:val="20"/>
          <w:lang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AD4D84" w:rsidRDefault="00DF797E" w:rsidP="00DF797E">
      <w:pPr>
        <w:pStyle w:val="Default"/>
        <w:tabs>
          <w:tab w:val="left" w:pos="567"/>
        </w:tabs>
        <w:jc w:val="right"/>
        <w:rPr>
          <w:rStyle w:val="Hipervnculo"/>
          <w:b/>
          <w:bCs/>
          <w:color w:val="auto"/>
          <w:sz w:val="16"/>
          <w:szCs w:val="16"/>
          <w:u w:val="none"/>
        </w:rPr>
      </w:pPr>
      <w:hyperlink r:id="rId148" w:history="1">
        <w:r w:rsidRPr="00AD4D84">
          <w:rPr>
            <w:rStyle w:val="Hipervnculo"/>
            <w:b/>
            <w:bCs/>
            <w:sz w:val="16"/>
            <w:szCs w:val="16"/>
          </w:rPr>
          <w:t>https://po.tamaulipas.gob.mx/wp-content/uploads/2025/08/cl-103-270825-EV.pdf</w:t>
        </w:r>
      </w:hyperlink>
    </w:p>
    <w:p w14:paraId="63A3484D" w14:textId="77777777" w:rsidR="00904C69" w:rsidRPr="00484F1D" w:rsidRDefault="00904C69" w:rsidP="00106E2D">
      <w:pPr>
        <w:autoSpaceDE w:val="0"/>
        <w:autoSpaceDN w:val="0"/>
        <w:adjustRightInd w:val="0"/>
        <w:jc w:val="both"/>
        <w:rPr>
          <w:rFonts w:cs="Arial"/>
          <w:bCs/>
          <w:sz w:val="16"/>
          <w:szCs w:val="20"/>
          <w:lang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54E1C790"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E20C37">
        <w:rPr>
          <w:rFonts w:cs="Arial"/>
          <w:b/>
          <w:i/>
          <w:sz w:val="16"/>
          <w:szCs w:val="16"/>
          <w:lang w:val="es-MX"/>
        </w:rPr>
        <w:t>recorrida (antes fracción LI)</w:t>
      </w:r>
      <w:r w:rsidRPr="00106E2D">
        <w:rPr>
          <w:rFonts w:cs="Arial"/>
          <w:b/>
          <w:i/>
          <w:sz w:val="16"/>
          <w:szCs w:val="16"/>
          <w:lang w:val="es-MX"/>
        </w:rPr>
        <w:t>, P.O. Edición Vespertina No. 23, del 21 de febrero de 2024</w:t>
      </w:r>
    </w:p>
    <w:p w14:paraId="49A5C862" w14:textId="6603CB09" w:rsidR="00003467" w:rsidRPr="00CF215D" w:rsidRDefault="00CF215D" w:rsidP="00CF215D">
      <w:pPr>
        <w:jc w:val="right"/>
        <w:rPr>
          <w:rFonts w:cs="Arial"/>
          <w:b/>
          <w:sz w:val="16"/>
          <w:szCs w:val="16"/>
          <w:lang w:val="es-MX"/>
        </w:rPr>
      </w:pPr>
      <w:hyperlink r:id="rId149" w:history="1">
        <w:r w:rsidRPr="004F7F06">
          <w:rPr>
            <w:rStyle w:val="Hipervnculo"/>
            <w:rFonts w:cs="Arial"/>
            <w:b/>
            <w:sz w:val="16"/>
            <w:szCs w:val="16"/>
            <w:lang w:val="es-MX"/>
          </w:rPr>
          <w:t>https://po.tamaulipas.gob.mx/wp-content/uploads/2024/02/cxlix-23-210224-EV.pdf</w:t>
        </w:r>
      </w:hyperlink>
    </w:p>
    <w:p w14:paraId="78053D5A"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50" w:history="1">
        <w:r w:rsidRPr="00484F1D">
          <w:rPr>
            <w:rFonts w:cs="Arial"/>
            <w:b/>
            <w:i/>
            <w:color w:val="0000FF"/>
            <w:sz w:val="16"/>
            <w:szCs w:val="16"/>
            <w:u w:val="single"/>
            <w:lang w:val="es-MX"/>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612FFC5A" w14:textId="56331EC6" w:rsidR="00DF797E" w:rsidRPr="00AD4D84" w:rsidRDefault="00DF797E" w:rsidP="00AD4D84">
      <w:pPr>
        <w:jc w:val="right"/>
        <w:rPr>
          <w:rFonts w:cs="Arial"/>
          <w:b/>
          <w:bCs/>
          <w:sz w:val="20"/>
          <w:szCs w:val="20"/>
          <w:lang w:eastAsia="es-MX"/>
        </w:rPr>
      </w:pPr>
      <w:hyperlink r:id="rId151" w:history="1">
        <w:r w:rsidRPr="00AD4D84">
          <w:rPr>
            <w:rStyle w:val="Hipervnculo"/>
            <w:b/>
            <w:bCs/>
            <w:sz w:val="16"/>
            <w:szCs w:val="16"/>
          </w:rPr>
          <w:t>https://po.tamaulipas.gob.mx/wp-content/uploads/2025/08/cl-103-270825-EV.pdf</w:t>
        </w:r>
      </w:hyperlink>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0E86AE28"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490401">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BE93271" w14:textId="77777777" w:rsidR="00CF215D" w:rsidRDefault="00CF215D" w:rsidP="00CF215D">
      <w:pPr>
        <w:jc w:val="right"/>
        <w:rPr>
          <w:rFonts w:cs="Arial"/>
          <w:b/>
          <w:sz w:val="16"/>
          <w:szCs w:val="16"/>
          <w:lang w:val="es-MX"/>
        </w:rPr>
      </w:pPr>
      <w:hyperlink r:id="rId152" w:history="1">
        <w:r w:rsidRPr="004F7F06">
          <w:rPr>
            <w:rStyle w:val="Hipervnculo"/>
            <w:rFonts w:cs="Arial"/>
            <w:b/>
            <w:sz w:val="16"/>
            <w:szCs w:val="16"/>
            <w:lang w:val="es-MX"/>
          </w:rPr>
          <w:t>https://po.tamaulipas.gob.mx/wp-content/uploads/2024/02/cxlix-23-210224-EV.pdf</w:t>
        </w:r>
      </w:hyperlink>
    </w:p>
    <w:p w14:paraId="424C964D" w14:textId="77777777" w:rsidR="00535D4B" w:rsidRDefault="00535D4B" w:rsidP="00535D4B">
      <w:pPr>
        <w:jc w:val="right"/>
        <w:rPr>
          <w:rFonts w:cs="Arial"/>
          <w:b/>
          <w:sz w:val="20"/>
          <w:szCs w:val="20"/>
          <w:lang w:val="es-MX"/>
        </w:rPr>
      </w:pPr>
    </w:p>
    <w:p w14:paraId="4811AAD6" w14:textId="77777777" w:rsidR="00EC64C8" w:rsidRPr="00484F1D" w:rsidRDefault="00EC64C8" w:rsidP="00535D4B">
      <w:pPr>
        <w:jc w:val="right"/>
        <w:rPr>
          <w:rFonts w:cs="Arial"/>
          <w:b/>
          <w:sz w:val="20"/>
          <w:szCs w:val="20"/>
          <w:lang w:val="es-MX"/>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lastRenderedPageBreak/>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3E5B59CC"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764B60">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09E7C3B3" w14:textId="2650EE80" w:rsidR="00535D4B" w:rsidRPr="00EC64C8" w:rsidRDefault="00CF215D" w:rsidP="00EC64C8">
      <w:pPr>
        <w:jc w:val="right"/>
        <w:rPr>
          <w:rFonts w:cs="Arial"/>
          <w:b/>
          <w:sz w:val="16"/>
          <w:szCs w:val="16"/>
          <w:lang w:val="es-MX"/>
        </w:rPr>
      </w:pPr>
      <w:hyperlink r:id="rId153" w:history="1">
        <w:r w:rsidRPr="004F7F06">
          <w:rPr>
            <w:rStyle w:val="Hipervnculo"/>
            <w:rFonts w:cs="Arial"/>
            <w:b/>
            <w:sz w:val="16"/>
            <w:szCs w:val="16"/>
            <w:lang w:val="es-MX"/>
          </w:rPr>
          <w:t>https://po.tamaulipas.gob.mx/wp-content/uploads/2024/02/cxlix-23-210224-EV.pdf</w:t>
        </w:r>
      </w:hyperlink>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69010208"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DFDA1FC" w14:textId="09DA780C" w:rsidR="00535D4B" w:rsidRPr="00EC64C8" w:rsidRDefault="00CF215D" w:rsidP="00EC64C8">
      <w:pPr>
        <w:jc w:val="right"/>
        <w:rPr>
          <w:rFonts w:cs="Arial"/>
          <w:b/>
          <w:sz w:val="16"/>
          <w:szCs w:val="16"/>
          <w:lang w:val="es-MX"/>
        </w:rPr>
      </w:pPr>
      <w:hyperlink r:id="rId154" w:history="1">
        <w:r w:rsidRPr="004F7F06">
          <w:rPr>
            <w:rStyle w:val="Hipervnculo"/>
            <w:rFonts w:cs="Arial"/>
            <w:b/>
            <w:sz w:val="16"/>
            <w:szCs w:val="16"/>
            <w:lang w:val="es-MX"/>
          </w:rPr>
          <w:t>https://po.tamaulipas.gob.mx/wp-content/uploads/2024/02/cxlix-23-210224-EV.pdf</w:t>
        </w:r>
      </w:hyperlink>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2F3EA82"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3EAAF3A5" w14:textId="17D84734" w:rsidR="00CF215D" w:rsidRDefault="00CF215D" w:rsidP="00CF215D">
      <w:pPr>
        <w:jc w:val="right"/>
        <w:rPr>
          <w:rFonts w:cs="Arial"/>
          <w:b/>
          <w:sz w:val="16"/>
          <w:szCs w:val="16"/>
          <w:lang w:val="es-MX"/>
        </w:rPr>
      </w:pPr>
      <w:hyperlink r:id="rId155" w:history="1">
        <w:r w:rsidRPr="004F7F06">
          <w:rPr>
            <w:rStyle w:val="Hipervnculo"/>
            <w:rFonts w:cs="Arial"/>
            <w:b/>
            <w:sz w:val="16"/>
            <w:szCs w:val="16"/>
            <w:lang w:val="es-MX"/>
          </w:rPr>
          <w:t>https://po.tamaulipas.gob.mx/wp-content/uploads/2024/02/cxlix-23-210224-EV.pdf</w:t>
        </w:r>
      </w:hyperlink>
    </w:p>
    <w:p w14:paraId="6C56CEE1" w14:textId="3F51C9EC" w:rsidR="00535D4B" w:rsidRPr="00484F1D" w:rsidRDefault="00535D4B" w:rsidP="00535D4B">
      <w:pPr>
        <w:pStyle w:val="Prrafodelista"/>
        <w:autoSpaceDE w:val="0"/>
        <w:autoSpaceDN w:val="0"/>
        <w:adjustRightInd w:val="0"/>
        <w:ind w:left="1004"/>
        <w:jc w:val="right"/>
        <w:rPr>
          <w:rFonts w:cs="Arial"/>
          <w:b/>
          <w:sz w:val="20"/>
          <w:szCs w:val="20"/>
          <w:lang w:val="es-MX"/>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253B888"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3E29E0DA" w14:textId="24D08AC7" w:rsidR="00535D4B" w:rsidRPr="00EC64C8" w:rsidRDefault="00CF215D" w:rsidP="00EC64C8">
      <w:pPr>
        <w:jc w:val="right"/>
        <w:rPr>
          <w:rFonts w:cs="Arial"/>
          <w:b/>
          <w:sz w:val="16"/>
          <w:szCs w:val="16"/>
          <w:lang w:val="es-MX"/>
        </w:rPr>
      </w:pPr>
      <w:hyperlink r:id="rId156" w:history="1">
        <w:r w:rsidRPr="004F7F06">
          <w:rPr>
            <w:rStyle w:val="Hipervnculo"/>
            <w:rFonts w:cs="Arial"/>
            <w:b/>
            <w:sz w:val="16"/>
            <w:szCs w:val="16"/>
            <w:lang w:val="es-MX"/>
          </w:rPr>
          <w:t>https://po.tamaulipas.gob.mx/wp-content/uploads/2024/02/cxlix-23-210224-EV.pdf</w:t>
        </w:r>
      </w:hyperlink>
    </w:p>
    <w:p w14:paraId="076A9641" w14:textId="77777777" w:rsidR="00535D4B" w:rsidRPr="00640B4E" w:rsidRDefault="00535D4B" w:rsidP="00535D4B">
      <w:pPr>
        <w:jc w:val="both"/>
        <w:rPr>
          <w:rFonts w:cs="Arial"/>
          <w:sz w:val="20"/>
          <w:szCs w:val="20"/>
        </w:rPr>
      </w:pPr>
      <w:r w:rsidRPr="00640B4E">
        <w:rPr>
          <w:rFonts w:cs="Arial"/>
          <w:b/>
          <w:sz w:val="20"/>
          <w:szCs w:val="20"/>
        </w:rPr>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0CFE54A5"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6E3A3E0F" w14:textId="0D446630" w:rsidR="00CF215D" w:rsidRDefault="00CF215D" w:rsidP="00CF215D">
      <w:pPr>
        <w:jc w:val="right"/>
        <w:rPr>
          <w:rFonts w:cs="Arial"/>
          <w:b/>
          <w:sz w:val="16"/>
          <w:szCs w:val="16"/>
          <w:lang w:val="es-MX"/>
        </w:rPr>
      </w:pPr>
      <w:hyperlink r:id="rId157" w:history="1">
        <w:r w:rsidRPr="004F7F06">
          <w:rPr>
            <w:rStyle w:val="Hipervnculo"/>
            <w:rFonts w:cs="Arial"/>
            <w:b/>
            <w:sz w:val="16"/>
            <w:szCs w:val="16"/>
            <w:lang w:val="es-MX"/>
          </w:rPr>
          <w:t>https://po.tamaulipas.gob.mx/wp-content/uploads/2024/02/cxlix-23-210224-EV.pdf</w:t>
        </w:r>
      </w:hyperlink>
    </w:p>
    <w:p w14:paraId="3428FA01" w14:textId="4B6BA582" w:rsidR="00535D4B" w:rsidRPr="00484F1D" w:rsidRDefault="00535D4B" w:rsidP="00535D4B">
      <w:pPr>
        <w:pStyle w:val="Prrafodelista"/>
        <w:autoSpaceDE w:val="0"/>
        <w:autoSpaceDN w:val="0"/>
        <w:adjustRightInd w:val="0"/>
        <w:ind w:left="1004"/>
        <w:jc w:val="right"/>
        <w:rPr>
          <w:rFonts w:cs="Arial"/>
          <w:b/>
          <w:sz w:val="20"/>
          <w:szCs w:val="20"/>
          <w:lang w:val="es-MX"/>
        </w:rPr>
      </w:pPr>
    </w:p>
    <w:p w14:paraId="1AE867FE" w14:textId="77777777" w:rsidR="00535D4B" w:rsidRPr="00640B4E" w:rsidRDefault="00535D4B" w:rsidP="00535D4B">
      <w:pPr>
        <w:jc w:val="both"/>
        <w:rPr>
          <w:rFonts w:cs="Arial"/>
          <w:sz w:val="20"/>
          <w:szCs w:val="20"/>
        </w:rPr>
      </w:pPr>
      <w:r w:rsidRPr="00640B4E">
        <w:rPr>
          <w:rFonts w:cs="Arial"/>
          <w:b/>
          <w:sz w:val="20"/>
          <w:szCs w:val="20"/>
        </w:rPr>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202CBDC" w14:textId="77777777" w:rsidR="00CF215D" w:rsidRDefault="00535D4B" w:rsidP="00CF215D">
      <w:pPr>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720E763" w14:textId="77743E33" w:rsidR="00CF215D" w:rsidRDefault="00CF215D" w:rsidP="00CF215D">
      <w:pPr>
        <w:jc w:val="right"/>
        <w:rPr>
          <w:rFonts w:cs="Arial"/>
          <w:b/>
          <w:sz w:val="16"/>
          <w:szCs w:val="16"/>
          <w:lang w:val="es-MX"/>
        </w:rPr>
      </w:pPr>
      <w:hyperlink r:id="rId158" w:history="1">
        <w:r w:rsidRPr="004F7F06">
          <w:rPr>
            <w:rStyle w:val="Hipervnculo"/>
            <w:rFonts w:cs="Arial"/>
            <w:b/>
            <w:sz w:val="16"/>
            <w:szCs w:val="16"/>
            <w:lang w:val="es-MX"/>
          </w:rPr>
          <w:t>https://po.tamaulipas.gob.mx/wp-content/uploads/2024/02/cxlix-23-210224-EV.pdf</w:t>
        </w:r>
      </w:hyperlink>
    </w:p>
    <w:p w14:paraId="1304CDF1" w14:textId="14596CBA" w:rsidR="00535D4B" w:rsidRPr="00484F1D" w:rsidRDefault="00535D4B" w:rsidP="00535D4B">
      <w:pPr>
        <w:pStyle w:val="Prrafodelista"/>
        <w:autoSpaceDE w:val="0"/>
        <w:autoSpaceDN w:val="0"/>
        <w:adjustRightInd w:val="0"/>
        <w:ind w:left="1004"/>
        <w:jc w:val="right"/>
        <w:rPr>
          <w:rFonts w:cs="Arial"/>
          <w:b/>
          <w:sz w:val="20"/>
          <w:szCs w:val="20"/>
          <w:lang w:val="es-MX"/>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0993C746"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0E017E29" w14:textId="77777777" w:rsidR="00CF215D" w:rsidRDefault="00CF215D" w:rsidP="00CF215D">
      <w:pPr>
        <w:jc w:val="right"/>
        <w:rPr>
          <w:rFonts w:cs="Arial"/>
          <w:b/>
          <w:sz w:val="16"/>
          <w:szCs w:val="16"/>
          <w:lang w:val="es-MX"/>
        </w:rPr>
      </w:pPr>
      <w:hyperlink r:id="rId159" w:history="1">
        <w:r w:rsidRPr="004F7F06">
          <w:rPr>
            <w:rStyle w:val="Hipervnculo"/>
            <w:rFonts w:cs="Arial"/>
            <w:b/>
            <w:sz w:val="16"/>
            <w:szCs w:val="16"/>
            <w:lang w:val="es-MX"/>
          </w:rPr>
          <w:t>https://po.tamaulipas.gob.mx/wp-content/uploads/2024/02/cxlix-23-210224-EV.pdf</w:t>
        </w:r>
      </w:hyperlink>
    </w:p>
    <w:p w14:paraId="181373DB" w14:textId="77777777" w:rsidR="00535D4B" w:rsidRPr="00484F1D" w:rsidRDefault="00535D4B" w:rsidP="00535D4B">
      <w:pPr>
        <w:jc w:val="both"/>
        <w:rPr>
          <w:rFonts w:cs="Arial"/>
          <w:sz w:val="20"/>
          <w:szCs w:val="20"/>
          <w:lang w:val="es-MX"/>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382B977" w14:textId="77777777" w:rsidR="00CF215D" w:rsidRDefault="00535D4B" w:rsidP="00CF215D">
      <w:pPr>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F1D3C8" w14:textId="3FEBB61F" w:rsidR="00CF215D" w:rsidRDefault="00CF215D" w:rsidP="00CF215D">
      <w:pPr>
        <w:jc w:val="right"/>
        <w:rPr>
          <w:rFonts w:cs="Arial"/>
          <w:b/>
          <w:sz w:val="16"/>
          <w:szCs w:val="16"/>
          <w:lang w:val="es-MX"/>
        </w:rPr>
      </w:pPr>
      <w:hyperlink r:id="rId160" w:history="1">
        <w:r w:rsidRPr="004F7F06">
          <w:rPr>
            <w:rStyle w:val="Hipervnculo"/>
            <w:rFonts w:cs="Arial"/>
            <w:b/>
            <w:sz w:val="16"/>
            <w:szCs w:val="16"/>
            <w:lang w:val="es-MX"/>
          </w:rPr>
          <w:t>https://po.tamaulipas.gob.mx/wp-content/uploads/2024/02/cxlix-23-210224-EV.pdf</w:t>
        </w:r>
      </w:hyperlink>
    </w:p>
    <w:p w14:paraId="548A6733" w14:textId="6B567419"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AB0C96E"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1F986436" w14:textId="2A09881A" w:rsidR="00CF215D" w:rsidRDefault="00CF215D" w:rsidP="00CF215D">
      <w:pPr>
        <w:jc w:val="right"/>
        <w:rPr>
          <w:rFonts w:cs="Arial"/>
          <w:b/>
          <w:sz w:val="16"/>
          <w:szCs w:val="16"/>
          <w:lang w:val="es-MX"/>
        </w:rPr>
      </w:pPr>
      <w:hyperlink r:id="rId161" w:history="1">
        <w:r w:rsidRPr="004F7F06">
          <w:rPr>
            <w:rStyle w:val="Hipervnculo"/>
            <w:rFonts w:cs="Arial"/>
            <w:b/>
            <w:sz w:val="16"/>
            <w:szCs w:val="16"/>
            <w:lang w:val="es-MX"/>
          </w:rPr>
          <w:t>https://po.tamaulipas.gob.mx/wp-content/uploads/2024/02/cxlix-23-210224-EV.pdf</w:t>
        </w:r>
      </w:hyperlink>
    </w:p>
    <w:p w14:paraId="5F24EC4D" w14:textId="34492F0E"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0F6A8AC1"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 xml:space="preserve">La Secretaría </w:t>
      </w:r>
      <w:r w:rsidR="00EF729F" w:rsidRPr="00EF729F">
        <w:rPr>
          <w:rFonts w:cs="Arial"/>
          <w:sz w:val="20"/>
          <w:szCs w:val="20"/>
          <w:lang w:eastAsia="es-MX"/>
        </w:rPr>
        <w:t>contará con un órgano interno de control que será designado por la Secretaría Anticorrupción y Buen Gobierno, con las funciones y atribuciones que le confieren las leyes y reglamentos de la materia</w:t>
      </w:r>
      <w:r w:rsidR="00CB0EF4">
        <w:rPr>
          <w:rFonts w:cs="Arial"/>
          <w:sz w:val="20"/>
          <w:szCs w:val="20"/>
          <w:lang w:eastAsia="es-MX"/>
        </w:rPr>
        <w:t>.</w:t>
      </w:r>
    </w:p>
    <w:p w14:paraId="4D69CA9A" w14:textId="360DBF81"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6E8E5D0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62" w:history="1">
        <w:r w:rsidRPr="00484F1D">
          <w:rPr>
            <w:rStyle w:val="Hipervnculo"/>
            <w:b/>
            <w:i/>
            <w:sz w:val="16"/>
            <w:szCs w:val="16"/>
            <w:lang w:val="es-MX"/>
          </w:rPr>
          <w:t>https://po.tamaulipas.gob.mx/wp-content/uploads/2024/02/cxlix-23-210223-EV.pdf</w:t>
        </w:r>
      </w:hyperlink>
    </w:p>
    <w:p w14:paraId="4AF4D5B9" w14:textId="5332C6CE" w:rsidR="00EF729F" w:rsidRPr="00EF729F" w:rsidRDefault="00EF729F" w:rsidP="00EF729F">
      <w:pPr>
        <w:pStyle w:val="Prrafodelista"/>
        <w:autoSpaceDE w:val="0"/>
        <w:autoSpaceDN w:val="0"/>
        <w:adjustRightInd w:val="0"/>
        <w:ind w:left="1004"/>
        <w:jc w:val="right"/>
        <w:rPr>
          <w:rFonts w:cs="Arial"/>
          <w:b/>
          <w:sz w:val="16"/>
          <w:szCs w:val="16"/>
          <w:lang w:val="es-MX"/>
        </w:rPr>
      </w:pPr>
      <w:r w:rsidRPr="00EF729F">
        <w:rPr>
          <w:rFonts w:cs="Arial"/>
          <w:b/>
          <w:i/>
          <w:sz w:val="16"/>
          <w:szCs w:val="16"/>
          <w:lang w:val="es-MX"/>
        </w:rPr>
        <w:t xml:space="preserve">Artículo </w:t>
      </w:r>
      <w:r w:rsidR="00E445E1">
        <w:rPr>
          <w:rFonts w:cs="Arial"/>
          <w:b/>
          <w:i/>
          <w:sz w:val="16"/>
          <w:szCs w:val="16"/>
          <w:lang w:val="es-MX"/>
        </w:rPr>
        <w:t>reformado</w:t>
      </w:r>
      <w:r w:rsidRPr="00EF729F">
        <w:rPr>
          <w:rFonts w:cs="Arial"/>
          <w:b/>
          <w:i/>
          <w:sz w:val="16"/>
          <w:szCs w:val="16"/>
          <w:lang w:val="es-MX"/>
        </w:rPr>
        <w:t>,</w:t>
      </w:r>
      <w:r w:rsidRPr="00EF729F">
        <w:rPr>
          <w:rFonts w:cs="Arial"/>
          <w:b/>
          <w:i/>
          <w:sz w:val="16"/>
          <w:szCs w:val="16"/>
        </w:rPr>
        <w:t xml:space="preserve"> </w:t>
      </w:r>
      <w:r w:rsidRPr="00EF729F">
        <w:rPr>
          <w:rFonts w:cs="Arial"/>
          <w:b/>
          <w:i/>
          <w:sz w:val="16"/>
          <w:szCs w:val="16"/>
          <w:lang w:val="es-MX"/>
        </w:rPr>
        <w:t>P.O.  No. 19, del 12 de febrero de 2026</w:t>
      </w:r>
    </w:p>
    <w:p w14:paraId="5DF10854" w14:textId="76841B8F" w:rsidR="00490401" w:rsidRDefault="00EF729F" w:rsidP="00EC64C8">
      <w:pPr>
        <w:autoSpaceDE w:val="0"/>
        <w:autoSpaceDN w:val="0"/>
        <w:adjustRightInd w:val="0"/>
        <w:jc w:val="right"/>
        <w:rPr>
          <w:rFonts w:cs="Arial"/>
          <w:b/>
          <w:sz w:val="16"/>
          <w:szCs w:val="16"/>
          <w:lang w:val="es-MX" w:eastAsia="es-MX"/>
        </w:rPr>
      </w:pPr>
      <w:hyperlink r:id="rId163" w:history="1">
        <w:r w:rsidRPr="0054371D">
          <w:rPr>
            <w:rStyle w:val="Hipervnculo"/>
            <w:rFonts w:cs="Arial"/>
            <w:b/>
            <w:sz w:val="16"/>
            <w:szCs w:val="16"/>
            <w:lang w:val="es-MX" w:eastAsia="es-MX"/>
          </w:rPr>
          <w:t>https://po.tamaulipas.gob.mx/wp-content/uploads/2026/02/cli-19-120226.pdf</w:t>
        </w:r>
      </w:hyperlink>
    </w:p>
    <w:p w14:paraId="6A52BEE0" w14:textId="77777777" w:rsidR="00490401" w:rsidRPr="00EF729F" w:rsidRDefault="00490401" w:rsidP="00EF729F">
      <w:pPr>
        <w:autoSpaceDE w:val="0"/>
        <w:autoSpaceDN w:val="0"/>
        <w:adjustRightInd w:val="0"/>
        <w:jc w:val="right"/>
        <w:rPr>
          <w:rFonts w:cs="Arial"/>
          <w:b/>
          <w:sz w:val="16"/>
          <w:szCs w:val="16"/>
          <w:lang w:val="es-MX"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0BF33F2B" w14:textId="7B301197" w:rsidR="00535D4B" w:rsidRPr="00A517EE" w:rsidRDefault="00535D4B" w:rsidP="00535D4B">
      <w:pPr>
        <w:jc w:val="both"/>
        <w:rPr>
          <w:rFonts w:cs="Arial"/>
          <w:spacing w:val="-4"/>
          <w:sz w:val="20"/>
          <w:szCs w:val="20"/>
          <w:lang w:val="es-MX" w:eastAsia="es-MX"/>
        </w:rPr>
      </w:pPr>
      <w:r w:rsidRPr="00EA0C75">
        <w:rPr>
          <w:rFonts w:cs="Arial"/>
          <w:iCs/>
          <w:sz w:val="20"/>
          <w:szCs w:val="20"/>
        </w:rPr>
        <w:lastRenderedPageBreak/>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r w:rsidR="00EC64C8">
        <w:rPr>
          <w:rFonts w:cs="Arial"/>
          <w:spacing w:val="-4"/>
          <w:sz w:val="20"/>
          <w:szCs w:val="20"/>
          <w:lang w:val="es-MX" w:eastAsia="es-MX"/>
        </w:rPr>
        <w:t xml:space="preserve"> </w:t>
      </w: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01BCFD01"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E445E1">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64" w:history="1">
        <w:r w:rsidRPr="000E0220">
          <w:rPr>
            <w:rStyle w:val="Hipervnculo"/>
            <w:rFonts w:cs="Arial"/>
            <w:b/>
            <w:i/>
            <w:sz w:val="16"/>
          </w:rPr>
          <w:t>https://po.tamaulipas.gob.mx/wp-content/uploads/2022/09/cxlvii-110-140922F.pdf</w:t>
        </w:r>
      </w:hyperlink>
    </w:p>
    <w:p w14:paraId="7F147B71" w14:textId="7EC93D4F"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9C421B9" w14:textId="77777777" w:rsidR="00496798" w:rsidRDefault="00496798" w:rsidP="00496798">
      <w:pPr>
        <w:jc w:val="right"/>
        <w:rPr>
          <w:rFonts w:cs="Arial"/>
          <w:b/>
          <w:sz w:val="16"/>
          <w:szCs w:val="16"/>
          <w:lang w:val="es-MX"/>
        </w:rPr>
      </w:pPr>
      <w:hyperlink r:id="rId165" w:history="1">
        <w:r w:rsidRPr="004F7F06">
          <w:rPr>
            <w:rStyle w:val="Hipervnculo"/>
            <w:rFonts w:cs="Arial"/>
            <w:b/>
            <w:sz w:val="16"/>
            <w:szCs w:val="16"/>
            <w:lang w:val="es-MX"/>
          </w:rPr>
          <w:t>https://po.tamaulipas.gob.mx/wp-content/uploads/2024/02/cxlix-23-210224-EV.pdf</w:t>
        </w:r>
      </w:hyperlink>
    </w:p>
    <w:p w14:paraId="0DF2BC5E" w14:textId="77777777" w:rsidR="00535D4B" w:rsidRPr="00484F1D" w:rsidRDefault="00535D4B" w:rsidP="00535D4B">
      <w:pPr>
        <w:jc w:val="right"/>
        <w:rPr>
          <w:rStyle w:val="Hipervnculo"/>
          <w:b/>
          <w:i/>
          <w:sz w:val="20"/>
          <w:szCs w:val="20"/>
          <w:lang w:val="es-MX"/>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00BF9960" w14:textId="77777777" w:rsidR="00322616"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 xml:space="preserve">siniestro, desastres graves o imposibilidad manifiesta que impidan la prestación de estos servicios de manera eficiente, aplicar las medidas que fueren necesarias para preservar la continuidad y eficiencia de </w:t>
      </w:r>
      <w:proofErr w:type="gramStart"/>
      <w:r w:rsidRPr="00D24DDD">
        <w:rPr>
          <w:color w:val="auto"/>
          <w:sz w:val="20"/>
          <w:lang w:val="es-MX"/>
        </w:rPr>
        <w:t>los mismos</w:t>
      </w:r>
      <w:proofErr w:type="gramEnd"/>
      <w:r w:rsidRPr="00D24DDD">
        <w:rPr>
          <w:color w:val="auto"/>
          <w:sz w:val="20"/>
          <w:lang w:val="es-MX"/>
        </w:rPr>
        <w:t>,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proofErr w:type="gramStart"/>
      <w:r w:rsidRPr="00D24DDD">
        <w:rPr>
          <w:color w:val="auto"/>
          <w:sz w:val="20"/>
          <w:lang w:val="es-MX"/>
        </w:rPr>
        <w:t>Asimismo,  podrá</w:t>
      </w:r>
      <w:proofErr w:type="gramEnd"/>
      <w:r w:rsidRPr="00D24DDD">
        <w:rPr>
          <w:color w:val="auto"/>
          <w:sz w:val="20"/>
          <w:lang w:val="es-MX"/>
        </w:rPr>
        <w:t xml:space="preserve">  </w:t>
      </w:r>
      <w:proofErr w:type="gramStart"/>
      <w:r w:rsidRPr="00D24DDD">
        <w:rPr>
          <w:color w:val="auto"/>
          <w:sz w:val="20"/>
          <w:lang w:val="es-MX"/>
        </w:rPr>
        <w:t>disponer  de</w:t>
      </w:r>
      <w:proofErr w:type="gramEnd"/>
      <w:r w:rsidRPr="00D24DDD">
        <w:rPr>
          <w:color w:val="auto"/>
          <w:sz w:val="20"/>
          <w:lang w:val="es-MX"/>
        </w:rPr>
        <w:t xml:space="preserve">  </w:t>
      </w:r>
      <w:proofErr w:type="gramStart"/>
      <w:r w:rsidRPr="00D24DDD">
        <w:rPr>
          <w:color w:val="auto"/>
          <w:sz w:val="20"/>
          <w:lang w:val="es-MX"/>
        </w:rPr>
        <w:t>los  recursos</w:t>
      </w:r>
      <w:proofErr w:type="gramEnd"/>
      <w:r w:rsidRPr="00D24DDD">
        <w:rPr>
          <w:color w:val="auto"/>
          <w:sz w:val="20"/>
          <w:lang w:val="es-MX"/>
        </w:rPr>
        <w:t xml:space="preserve">  </w:t>
      </w:r>
      <w:proofErr w:type="gramStart"/>
      <w:r w:rsidRPr="00D24DDD">
        <w:rPr>
          <w:color w:val="auto"/>
          <w:sz w:val="20"/>
          <w:lang w:val="es-MX"/>
        </w:rPr>
        <w:t>públicos  que</w:t>
      </w:r>
      <w:proofErr w:type="gramEnd"/>
      <w:r w:rsidRPr="00D24DDD">
        <w:rPr>
          <w:color w:val="auto"/>
          <w:sz w:val="20"/>
          <w:lang w:val="es-MX"/>
        </w:rPr>
        <w:t xml:space="preserve">  </w:t>
      </w:r>
      <w:proofErr w:type="gramStart"/>
      <w:r w:rsidRPr="00D24DDD">
        <w:rPr>
          <w:color w:val="auto"/>
          <w:sz w:val="20"/>
          <w:lang w:val="es-MX"/>
        </w:rPr>
        <w:t>fueren  necesarios</w:t>
      </w:r>
      <w:proofErr w:type="gramEnd"/>
      <w:r w:rsidRPr="00D24DDD">
        <w:rPr>
          <w:color w:val="auto"/>
          <w:sz w:val="20"/>
          <w:lang w:val="es-MX"/>
        </w:rPr>
        <w:t xml:space="preserve">  </w:t>
      </w:r>
      <w:proofErr w:type="gramStart"/>
      <w:r w:rsidRPr="00D24DDD">
        <w:rPr>
          <w:color w:val="auto"/>
          <w:sz w:val="20"/>
          <w:lang w:val="es-MX"/>
        </w:rPr>
        <w:t>para  la</w:t>
      </w:r>
      <w:proofErr w:type="gramEnd"/>
      <w:r w:rsidRPr="00D24DDD">
        <w:rPr>
          <w:color w:val="auto"/>
          <w:sz w:val="20"/>
          <w:lang w:val="es-MX"/>
        </w:rPr>
        <w:t xml:space="preserve">  </w:t>
      </w:r>
      <w:proofErr w:type="gramStart"/>
      <w:r w:rsidRPr="00D24DDD">
        <w:rPr>
          <w:color w:val="auto"/>
          <w:sz w:val="20"/>
          <w:lang w:val="es-MX"/>
        </w:rPr>
        <w:t>solución  de</w:t>
      </w:r>
      <w:proofErr w:type="gramEnd"/>
      <w:r w:rsidRPr="00D24DDD">
        <w:rPr>
          <w:color w:val="auto"/>
          <w:sz w:val="20"/>
          <w:lang w:val="es-MX"/>
        </w:rPr>
        <w:t xml:space="preserv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3011BDC5" w14:textId="45422462" w:rsidR="00496798" w:rsidRDefault="00535D4B" w:rsidP="00496798">
      <w:pPr>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5FAD2656" w14:textId="6A6B0719" w:rsidR="00496798" w:rsidRDefault="00496798" w:rsidP="00496798">
      <w:pPr>
        <w:jc w:val="right"/>
        <w:rPr>
          <w:rFonts w:cs="Arial"/>
          <w:b/>
          <w:sz w:val="16"/>
          <w:szCs w:val="16"/>
          <w:lang w:val="es-MX"/>
        </w:rPr>
      </w:pPr>
      <w:hyperlink r:id="rId166" w:history="1">
        <w:r w:rsidRPr="004F7F06">
          <w:rPr>
            <w:rStyle w:val="Hipervnculo"/>
            <w:rFonts w:cs="Arial"/>
            <w:b/>
            <w:sz w:val="16"/>
            <w:szCs w:val="16"/>
            <w:lang w:val="es-MX"/>
          </w:rPr>
          <w:t>https://po.tamaulipas.gob.mx/wp-content/uploads/2024/02/cxlix-23-210224-EV.pdf</w:t>
        </w:r>
      </w:hyperlink>
    </w:p>
    <w:p w14:paraId="05214624" w14:textId="10A4AA54" w:rsidR="00535D4B" w:rsidRPr="00484F1D" w:rsidRDefault="00535D4B" w:rsidP="00535D4B">
      <w:pPr>
        <w:pStyle w:val="Prrafodelista"/>
        <w:autoSpaceDE w:val="0"/>
        <w:autoSpaceDN w:val="0"/>
        <w:adjustRightInd w:val="0"/>
        <w:ind w:left="1004"/>
        <w:jc w:val="right"/>
        <w:rPr>
          <w:rFonts w:cs="Arial"/>
          <w:b/>
          <w:sz w:val="20"/>
          <w:szCs w:val="20"/>
          <w:lang w:val="es-MX"/>
        </w:rPr>
      </w:pPr>
    </w:p>
    <w:p w14:paraId="4749002C" w14:textId="77777777" w:rsidR="00535D4B" w:rsidRPr="00496798" w:rsidRDefault="00535D4B" w:rsidP="00535D4B">
      <w:pPr>
        <w:widowControl w:val="0"/>
        <w:jc w:val="both"/>
        <w:rPr>
          <w:rFonts w:cs="Arial"/>
          <w:snapToGrid w:val="0"/>
          <w:sz w:val="20"/>
          <w:szCs w:val="20"/>
          <w:lang w:val="es-MX"/>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490401" w:rsidRDefault="00535D4B" w:rsidP="00535D4B">
      <w:pPr>
        <w:widowControl w:val="0"/>
        <w:jc w:val="both"/>
        <w:rPr>
          <w:rFonts w:cs="Arial"/>
          <w:snapToGrid w:val="0"/>
          <w:sz w:val="16"/>
          <w:szCs w:val="16"/>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490401" w:rsidRDefault="00535D4B" w:rsidP="00535D4B">
      <w:pPr>
        <w:tabs>
          <w:tab w:val="left" w:pos="426"/>
        </w:tabs>
        <w:autoSpaceDE w:val="0"/>
        <w:autoSpaceDN w:val="0"/>
        <w:adjustRightInd w:val="0"/>
        <w:ind w:right="48"/>
        <w:jc w:val="both"/>
        <w:rPr>
          <w:bCs/>
          <w:sz w:val="16"/>
          <w:szCs w:val="16"/>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490401" w:rsidRDefault="00535D4B" w:rsidP="00535D4B">
      <w:pPr>
        <w:widowControl w:val="0"/>
        <w:tabs>
          <w:tab w:val="left" w:pos="426"/>
        </w:tabs>
        <w:jc w:val="both"/>
        <w:rPr>
          <w:rFonts w:cs="Arial"/>
          <w:snapToGrid w:val="0"/>
          <w:sz w:val="16"/>
          <w:szCs w:val="16"/>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1BE416BB" w14:textId="77777777" w:rsidR="00093A1D" w:rsidRPr="00490401" w:rsidRDefault="00093A1D" w:rsidP="00535D4B">
      <w:pPr>
        <w:widowControl w:val="0"/>
        <w:tabs>
          <w:tab w:val="left" w:pos="426"/>
        </w:tabs>
        <w:jc w:val="both"/>
        <w:rPr>
          <w:rFonts w:cs="Arial"/>
          <w:snapToGrid w:val="0"/>
          <w:sz w:val="16"/>
          <w:szCs w:val="16"/>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490401" w:rsidRDefault="00673587" w:rsidP="00B030B4">
      <w:pPr>
        <w:widowControl w:val="0"/>
        <w:tabs>
          <w:tab w:val="left" w:pos="426"/>
        </w:tabs>
        <w:jc w:val="both"/>
        <w:rPr>
          <w:rFonts w:cs="Arial"/>
          <w:snapToGrid w:val="0"/>
          <w:sz w:val="16"/>
          <w:szCs w:val="16"/>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23080BAD" w14:textId="77777777" w:rsidR="00496798" w:rsidRDefault="00535D4B" w:rsidP="00496798">
      <w:pPr>
        <w:jc w:val="right"/>
        <w:rPr>
          <w:rFonts w:cs="Arial"/>
          <w:b/>
          <w:i/>
          <w:sz w:val="16"/>
          <w:szCs w:val="16"/>
          <w:lang w:val="es-MX"/>
        </w:rPr>
      </w:pPr>
      <w:r>
        <w:rPr>
          <w:rFonts w:cs="Arial"/>
          <w:b/>
          <w:i/>
          <w:sz w:val="16"/>
          <w:szCs w:val="16"/>
          <w:lang w:val="es-MX"/>
        </w:rPr>
        <w:t xml:space="preserve">Fracción Reformada, </w:t>
      </w:r>
      <w:r w:rsidRPr="00895922">
        <w:rPr>
          <w:rFonts w:cs="Arial"/>
          <w:b/>
          <w:i/>
          <w:sz w:val="16"/>
          <w:szCs w:val="16"/>
          <w:lang w:val="es-MX"/>
        </w:rPr>
        <w:t>P.O. Edición Vespertina No. 23, del 21 de febrero de 2024</w:t>
      </w:r>
    </w:p>
    <w:p w14:paraId="084373AA" w14:textId="564CCEA3" w:rsidR="00496798" w:rsidRDefault="00496798" w:rsidP="00496798">
      <w:pPr>
        <w:jc w:val="right"/>
        <w:rPr>
          <w:rFonts w:cs="Arial"/>
          <w:b/>
          <w:sz w:val="16"/>
          <w:szCs w:val="16"/>
          <w:lang w:val="es-MX"/>
        </w:rPr>
      </w:pPr>
      <w:hyperlink r:id="rId167" w:history="1">
        <w:r w:rsidRPr="004F7F06">
          <w:rPr>
            <w:rStyle w:val="Hipervnculo"/>
            <w:rFonts w:cs="Arial"/>
            <w:b/>
            <w:sz w:val="16"/>
            <w:szCs w:val="16"/>
            <w:lang w:val="es-MX"/>
          </w:rPr>
          <w:t>https://po.tamaulipas.gob.mx/wp-content/uploads/2024/02/cxlix-23-210224-EV.pdf</w:t>
        </w:r>
      </w:hyperlink>
    </w:p>
    <w:p w14:paraId="0C3BC695" w14:textId="1EB8F9EE" w:rsidR="00535D4B" w:rsidRPr="00484F1D" w:rsidRDefault="00535D4B" w:rsidP="00535D4B">
      <w:pPr>
        <w:pStyle w:val="Prrafodelista"/>
        <w:autoSpaceDE w:val="0"/>
        <w:autoSpaceDN w:val="0"/>
        <w:adjustRightInd w:val="0"/>
        <w:ind w:left="720"/>
        <w:jc w:val="right"/>
        <w:rPr>
          <w:rFonts w:cs="Arial"/>
          <w:b/>
          <w:sz w:val="20"/>
          <w:szCs w:val="20"/>
          <w:lang w:val="es-MX"/>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Default="00535D4B" w:rsidP="00535D4B">
      <w:pPr>
        <w:widowControl w:val="0"/>
        <w:tabs>
          <w:tab w:val="left" w:pos="426"/>
        </w:tabs>
        <w:jc w:val="both"/>
        <w:rPr>
          <w:rFonts w:cs="Arial"/>
          <w:snapToGrid w:val="0"/>
          <w:sz w:val="20"/>
          <w:szCs w:val="20"/>
        </w:rPr>
      </w:pPr>
    </w:p>
    <w:p w14:paraId="22EF2144" w14:textId="77777777" w:rsidR="00EC64C8" w:rsidRPr="00673587" w:rsidRDefault="00EC64C8"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202100C9" w14:textId="77777777" w:rsidR="00CB0EF4" w:rsidRPr="00673587" w:rsidRDefault="00CB0EF4" w:rsidP="00CB0EF4">
      <w:pPr>
        <w:widowControl w:val="0"/>
        <w:tabs>
          <w:tab w:val="left" w:pos="426"/>
        </w:tabs>
        <w:jc w:val="both"/>
        <w:rPr>
          <w:rFonts w:cs="Arial"/>
          <w:snapToGrid w:val="0"/>
          <w:sz w:val="20"/>
          <w:szCs w:val="20"/>
        </w:rPr>
      </w:pP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programas de suministro de agua potable, de uso racional y eficiente del agua y de desinfección intradomiciliaria;</w:t>
      </w:r>
    </w:p>
    <w:p w14:paraId="515BB086" w14:textId="77777777" w:rsidR="00AD4D84" w:rsidRPr="00673587" w:rsidRDefault="00AD4D84"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Pr="00484F1D" w:rsidRDefault="00145DA7" w:rsidP="00145DA7">
      <w:pPr>
        <w:pStyle w:val="Prrafodelista"/>
        <w:autoSpaceDE w:val="0"/>
        <w:autoSpaceDN w:val="0"/>
        <w:adjustRightInd w:val="0"/>
        <w:ind w:left="720"/>
        <w:jc w:val="right"/>
        <w:rPr>
          <w:rFonts w:cs="Arial"/>
          <w:b/>
          <w:sz w:val="16"/>
          <w:szCs w:val="16"/>
          <w:lang w:val="es-MX"/>
        </w:rPr>
      </w:pPr>
      <w:r w:rsidRPr="00484F1D">
        <w:rPr>
          <w:rFonts w:cs="Arial"/>
          <w:b/>
          <w:sz w:val="16"/>
          <w:szCs w:val="16"/>
          <w:lang w:val="es-MX"/>
        </w:rPr>
        <w:t xml:space="preserve">                            </w:t>
      </w:r>
      <w:hyperlink r:id="rId168" w:history="1">
        <w:r w:rsidRPr="00484F1D">
          <w:rPr>
            <w:rStyle w:val="Hipervnculo"/>
            <w:rFonts w:cs="Arial"/>
            <w:b/>
            <w:sz w:val="16"/>
            <w:szCs w:val="16"/>
            <w:lang w:val="es-MX"/>
          </w:rPr>
          <w:t>https://po.tamaulipas.gob.mx/wp-content/uploads/</w:t>
        </w:r>
        <w:r w:rsidRPr="00484F1D">
          <w:rPr>
            <w:rStyle w:val="Hipervnculo"/>
            <w:rFonts w:cs="Arial"/>
            <w:b/>
            <w:sz w:val="16"/>
            <w:szCs w:val="16"/>
            <w:lang w:val="es-MX"/>
          </w:rPr>
          <w:t>2</w:t>
        </w:r>
        <w:r w:rsidRPr="00484F1D">
          <w:rPr>
            <w:rStyle w:val="Hipervnculo"/>
            <w:rFonts w:cs="Arial"/>
            <w:b/>
            <w:sz w:val="16"/>
            <w:szCs w:val="16"/>
            <w:lang w:val="es-MX"/>
          </w:rPr>
          <w:t>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1BA7F26D" w:rsidR="006D3CF5" w:rsidRPr="00484F1D" w:rsidRDefault="006D3CF5" w:rsidP="006D3CF5">
      <w:pPr>
        <w:pStyle w:val="Prrafodelista"/>
        <w:tabs>
          <w:tab w:val="left" w:pos="9355"/>
        </w:tabs>
        <w:ind w:left="720" w:right="-1"/>
        <w:jc w:val="right"/>
        <w:rPr>
          <w:rFonts w:cs="Arial"/>
          <w:b/>
          <w:bCs/>
          <w:sz w:val="16"/>
          <w:szCs w:val="20"/>
          <w:lang w:val="es-MX"/>
        </w:rPr>
      </w:pPr>
      <w:r w:rsidRPr="006D3CF5">
        <w:rPr>
          <w:rFonts w:cs="Arial"/>
          <w:b/>
          <w:i/>
          <w:sz w:val="16"/>
          <w:szCs w:val="16"/>
          <w:lang w:val="es-MX"/>
        </w:rPr>
        <w:t xml:space="preserve">Fracción </w:t>
      </w:r>
      <w:r w:rsidR="00490401">
        <w:rPr>
          <w:rFonts w:cs="Arial"/>
          <w:b/>
          <w:i/>
          <w:sz w:val="16"/>
          <w:szCs w:val="16"/>
          <w:lang w:val="es-MX"/>
        </w:rPr>
        <w:t>r</w:t>
      </w:r>
      <w:r w:rsidRPr="006D3CF5">
        <w:rPr>
          <w:rFonts w:cs="Arial"/>
          <w:b/>
          <w:i/>
          <w:sz w:val="16"/>
          <w:szCs w:val="16"/>
          <w:lang w:val="es-MX"/>
        </w:rPr>
        <w:t>eformada</w:t>
      </w:r>
      <w:r w:rsidRPr="006D3CF5">
        <w:rPr>
          <w:rFonts w:cs="Arial"/>
          <w:b/>
          <w:bCs/>
          <w:i/>
          <w:sz w:val="16"/>
          <w:szCs w:val="20"/>
        </w:rPr>
        <w:t>, P.O.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484F1D" w:rsidRDefault="006D3CF5" w:rsidP="006D3CF5">
      <w:pPr>
        <w:pStyle w:val="Prrafodelista"/>
        <w:tabs>
          <w:tab w:val="left" w:pos="9355"/>
        </w:tabs>
        <w:ind w:left="720" w:right="-1"/>
        <w:jc w:val="right"/>
        <w:rPr>
          <w:rFonts w:cs="Arial"/>
          <w:b/>
          <w:bCs/>
          <w:i/>
          <w:sz w:val="16"/>
          <w:szCs w:val="20"/>
          <w:lang w:val="es-MX"/>
        </w:rPr>
      </w:pPr>
      <w:hyperlink r:id="rId169" w:history="1">
        <w:r w:rsidRPr="00484F1D">
          <w:rPr>
            <w:rStyle w:val="Hipervnculo"/>
            <w:rFonts w:cs="Arial"/>
            <w:b/>
            <w:bCs/>
            <w:i/>
            <w:sz w:val="16"/>
            <w:szCs w:val="20"/>
            <w:lang w:val="es-MX"/>
          </w:rPr>
          <w:t>https://po.tamaulipas.gob.mx/wp-content/uploads/2024/08/cxlix-101-210824.pdf</w:t>
        </w:r>
      </w:hyperlink>
    </w:p>
    <w:p w14:paraId="156156A3" w14:textId="77777777" w:rsidR="006D3CF5" w:rsidRPr="00484F1D" w:rsidRDefault="006D3CF5" w:rsidP="006D3CF5">
      <w:pPr>
        <w:pStyle w:val="Prrafodelista"/>
        <w:tabs>
          <w:tab w:val="left" w:pos="9355"/>
        </w:tabs>
        <w:ind w:left="720" w:right="-1"/>
        <w:jc w:val="right"/>
        <w:rPr>
          <w:rFonts w:cs="Arial"/>
          <w:b/>
          <w:bCs/>
          <w:i/>
          <w:sz w:val="20"/>
          <w:szCs w:val="20"/>
          <w:lang w:val="es-MX"/>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09C60B8E"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490401">
        <w:rPr>
          <w:b/>
          <w:i/>
          <w:color w:val="auto"/>
          <w:sz w:val="16"/>
          <w:szCs w:val="20"/>
        </w:rPr>
        <w:t>r</w:t>
      </w:r>
      <w:r w:rsidR="00673587">
        <w:rPr>
          <w:b/>
          <w:i/>
          <w:color w:val="auto"/>
          <w:sz w:val="16"/>
          <w:szCs w:val="20"/>
        </w:rPr>
        <w:t>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56BD8078" w14:textId="1A169A76" w:rsidR="00535D4B" w:rsidRPr="00EC64C8" w:rsidRDefault="00535D4B" w:rsidP="00EC64C8">
      <w:pPr>
        <w:pStyle w:val="Prrafodelista"/>
        <w:ind w:left="720"/>
        <w:jc w:val="right"/>
        <w:rPr>
          <w:rFonts w:cs="Arial"/>
          <w:b/>
          <w:i/>
          <w:color w:val="0000FF" w:themeColor="hyperlink"/>
          <w:sz w:val="16"/>
          <w:u w:val="single"/>
        </w:rPr>
      </w:pPr>
      <w:hyperlink r:id="rId170" w:history="1">
        <w:r w:rsidRPr="00E30F45">
          <w:rPr>
            <w:rStyle w:val="Hipervnculo"/>
            <w:rFonts w:cs="Arial"/>
            <w:b/>
            <w:i/>
            <w:sz w:val="16"/>
          </w:rPr>
          <w:t>https://po.tamaulipas.gob.mx/wp-content/uploads/2022/09/cxlvii-110-140922F.pdf</w:t>
        </w:r>
      </w:hyperlink>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6A274B52" w14:textId="396F0DEB" w:rsidR="00535D4B" w:rsidRDefault="00535D4B" w:rsidP="0033234D">
      <w:pPr>
        <w:pStyle w:val="Prrafodelista"/>
        <w:numPr>
          <w:ilvl w:val="0"/>
          <w:numId w:val="16"/>
        </w:numPr>
        <w:tabs>
          <w:tab w:val="clear" w:pos="720"/>
          <w:tab w:val="num" w:pos="0"/>
        </w:tabs>
        <w:ind w:left="0" w:firstLine="0"/>
        <w:jc w:val="both"/>
        <w:rPr>
          <w:rFonts w:cs="Arial"/>
          <w:bCs/>
          <w:sz w:val="20"/>
          <w:szCs w:val="20"/>
          <w:lang w:val="es-MX" w:eastAsia="es-MX"/>
        </w:rPr>
      </w:pPr>
      <w:r w:rsidRPr="00080015">
        <w:rPr>
          <w:rFonts w:cs="Arial"/>
          <w:bCs/>
          <w:sz w:val="20"/>
          <w:szCs w:val="20"/>
          <w:lang w:val="es-MX" w:eastAsia="es-MX"/>
        </w:rPr>
        <w:t xml:space="preserve">Aprobar los términos, </w:t>
      </w:r>
      <w:r w:rsidR="00080015" w:rsidRPr="00080015">
        <w:rPr>
          <w:rFonts w:cs="Arial"/>
          <w:bCs/>
          <w:sz w:val="20"/>
          <w:szCs w:val="20"/>
          <w:lang w:eastAsia="es-MX"/>
        </w:rPr>
        <w:t>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30E97B4D" w14:textId="54F19C28" w:rsidR="00080015" w:rsidRPr="00490401" w:rsidRDefault="00F62AF7" w:rsidP="00F62AF7">
      <w:pPr>
        <w:pStyle w:val="Prrafodelista"/>
        <w:ind w:hanging="708"/>
        <w:jc w:val="right"/>
        <w:rPr>
          <w:rFonts w:cs="Arial"/>
          <w:b/>
          <w:i/>
          <w:iCs/>
          <w:sz w:val="16"/>
          <w:szCs w:val="16"/>
          <w:lang w:val="es-MX" w:eastAsia="es-MX"/>
        </w:rPr>
      </w:pPr>
      <w:r w:rsidRPr="00490401">
        <w:rPr>
          <w:rFonts w:cs="Arial"/>
          <w:b/>
          <w:i/>
          <w:iCs/>
          <w:sz w:val="16"/>
          <w:szCs w:val="16"/>
          <w:lang w:val="es-MX" w:eastAsia="es-MX"/>
        </w:rPr>
        <w:t xml:space="preserve">Fracción </w:t>
      </w:r>
      <w:r w:rsidR="00490401">
        <w:rPr>
          <w:rFonts w:cs="Arial"/>
          <w:b/>
          <w:i/>
          <w:iCs/>
          <w:sz w:val="16"/>
          <w:szCs w:val="16"/>
          <w:lang w:val="es-MX" w:eastAsia="es-MX"/>
        </w:rPr>
        <w:t>r</w:t>
      </w:r>
      <w:r w:rsidRPr="00490401">
        <w:rPr>
          <w:rFonts w:cs="Arial"/>
          <w:b/>
          <w:i/>
          <w:iCs/>
          <w:sz w:val="16"/>
          <w:szCs w:val="16"/>
          <w:lang w:val="es-MX" w:eastAsia="es-MX"/>
        </w:rPr>
        <w:t>eformada, P.O. No. 69, del 10 de junio de 2026</w:t>
      </w:r>
    </w:p>
    <w:p w14:paraId="3E5A8F14" w14:textId="4F9CE0FA" w:rsidR="00864209" w:rsidRPr="00EC64C8" w:rsidRDefault="00F90525" w:rsidP="00EC64C8">
      <w:pPr>
        <w:pStyle w:val="Prrafodelista"/>
        <w:ind w:left="0"/>
        <w:jc w:val="right"/>
        <w:rPr>
          <w:rFonts w:cs="Arial"/>
          <w:b/>
          <w:i/>
          <w:iCs/>
          <w:sz w:val="16"/>
          <w:szCs w:val="16"/>
          <w:lang w:val="es-MX" w:eastAsia="es-MX"/>
        </w:rPr>
      </w:pPr>
      <w:hyperlink r:id="rId171" w:history="1">
        <w:r w:rsidRPr="00490401">
          <w:rPr>
            <w:rStyle w:val="Hipervnculo"/>
            <w:rFonts w:cs="Arial"/>
            <w:b/>
            <w:i/>
            <w:iCs/>
            <w:sz w:val="16"/>
            <w:szCs w:val="16"/>
            <w:lang w:val="es-MX" w:eastAsia="es-MX"/>
          </w:rPr>
          <w:t>https://po.tamaulipas.gob.mx/wp-content/uploads/2026/06/cli-69-100626.pdf</w:t>
        </w:r>
      </w:hyperlink>
    </w:p>
    <w:p w14:paraId="377DDA94" w14:textId="7464BCB3" w:rsidR="00F701F8" w:rsidRPr="00F701F8" w:rsidRDefault="00864209" w:rsidP="00F701F8">
      <w:pPr>
        <w:pStyle w:val="Prrafodelista"/>
        <w:ind w:left="0"/>
        <w:jc w:val="both"/>
        <w:rPr>
          <w:rFonts w:cs="Arial"/>
          <w:bCs/>
          <w:sz w:val="20"/>
          <w:szCs w:val="20"/>
          <w:lang w:val="es-MX" w:eastAsia="es-MX"/>
        </w:rPr>
      </w:pPr>
      <w:r w:rsidRPr="00864209">
        <w:rPr>
          <w:rFonts w:cs="Arial"/>
          <w:bCs/>
          <w:sz w:val="20"/>
          <w:szCs w:val="20"/>
          <w:lang w:val="es-MX" w:eastAsia="es-MX"/>
        </w:rPr>
        <w:lastRenderedPageBreak/>
        <w:t>XXV. Garantizar la prestación de los servicios públicos de agua potable, drenaje, alcantarillado, tratamiento y disposición de sus aguas residuales considerándolos como un derecho humano de atención prioritaria;</w:t>
      </w:r>
    </w:p>
    <w:p w14:paraId="72372645" w14:textId="645985A6"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7EC86E0C" w14:textId="48C42259" w:rsidR="00864209" w:rsidRPr="00490401" w:rsidRDefault="00F701F8" w:rsidP="00F701F8">
      <w:pPr>
        <w:pStyle w:val="Prrafodelista"/>
        <w:ind w:left="0"/>
        <w:jc w:val="right"/>
        <w:rPr>
          <w:rFonts w:cs="Arial"/>
          <w:b/>
          <w:i/>
          <w:iCs/>
          <w:sz w:val="16"/>
          <w:szCs w:val="16"/>
          <w:lang w:val="es-MX" w:eastAsia="es-MX"/>
        </w:rPr>
      </w:pPr>
      <w:hyperlink r:id="rId172" w:history="1">
        <w:r w:rsidRPr="00490401">
          <w:rPr>
            <w:rStyle w:val="Hipervnculo"/>
            <w:rFonts w:cs="Arial"/>
            <w:b/>
            <w:i/>
            <w:iCs/>
            <w:sz w:val="16"/>
            <w:szCs w:val="16"/>
            <w:lang w:val="es-MX" w:eastAsia="es-MX"/>
          </w:rPr>
          <w:t>https://po.tamaulipas.gob.mx/wp-content/uploads/2026/06/cli-69-100626.pdf</w:t>
        </w:r>
      </w:hyperlink>
    </w:p>
    <w:p w14:paraId="65F14121" w14:textId="77777777" w:rsidR="00F701F8" w:rsidRDefault="00F701F8" w:rsidP="00F701F8">
      <w:pPr>
        <w:pStyle w:val="Prrafodelista"/>
        <w:ind w:left="0"/>
        <w:jc w:val="right"/>
        <w:rPr>
          <w:rFonts w:cs="Arial"/>
          <w:bCs/>
          <w:sz w:val="20"/>
          <w:szCs w:val="20"/>
          <w:lang w:val="es-MX" w:eastAsia="es-MX"/>
        </w:rPr>
      </w:pPr>
    </w:p>
    <w:p w14:paraId="71E35243"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 Dar prioridad a la prestación de los servicios públicos de agua potable, drenaje, alcantarillado, tratamiento y disposición de sus aguas residuales, en la programación y presupuestación municipal, por tratarse de derechos humanos de atención prioritaria; </w:t>
      </w:r>
    </w:p>
    <w:p w14:paraId="3EF34946" w14:textId="77777777" w:rsidR="00F701F8" w:rsidRPr="00F701F8" w:rsidRDefault="00F701F8" w:rsidP="00F701F8">
      <w:pPr>
        <w:pStyle w:val="Prrafodelista"/>
        <w:ind w:hanging="708"/>
        <w:jc w:val="right"/>
        <w:rPr>
          <w:rFonts w:cs="Arial"/>
          <w:b/>
          <w:sz w:val="16"/>
          <w:szCs w:val="16"/>
          <w:lang w:val="es-MX" w:eastAsia="es-MX"/>
        </w:rPr>
      </w:pPr>
      <w:r w:rsidRPr="00F701F8">
        <w:rPr>
          <w:rFonts w:cs="Arial"/>
          <w:b/>
          <w:sz w:val="16"/>
          <w:szCs w:val="16"/>
          <w:lang w:val="es-MX" w:eastAsia="es-MX"/>
        </w:rPr>
        <w:t>Fracción adicionada, P.O. No. 69, del 10 de junio de 2026</w:t>
      </w:r>
    </w:p>
    <w:p w14:paraId="43D859D0" w14:textId="164EDD05" w:rsidR="00864209" w:rsidRDefault="00F701F8" w:rsidP="00F701F8">
      <w:pPr>
        <w:pStyle w:val="Prrafodelista"/>
        <w:ind w:left="0"/>
        <w:jc w:val="right"/>
        <w:rPr>
          <w:rFonts w:cs="Arial"/>
          <w:b/>
          <w:sz w:val="16"/>
          <w:szCs w:val="16"/>
          <w:lang w:val="es-MX" w:eastAsia="es-MX"/>
        </w:rPr>
      </w:pPr>
      <w:hyperlink r:id="rId173" w:history="1">
        <w:r w:rsidRPr="00F701F8">
          <w:rPr>
            <w:rStyle w:val="Hipervnculo"/>
            <w:rFonts w:cs="Arial"/>
            <w:b/>
            <w:sz w:val="16"/>
            <w:szCs w:val="16"/>
            <w:lang w:val="es-MX" w:eastAsia="es-MX"/>
          </w:rPr>
          <w:t>https://po.tamaulipas.gob.mx/wp-content/uploads/2026/06/cli-69-100626.pdf</w:t>
        </w:r>
      </w:hyperlink>
    </w:p>
    <w:p w14:paraId="4BA792FA" w14:textId="77777777" w:rsidR="00F701F8" w:rsidRDefault="00F701F8" w:rsidP="00F701F8">
      <w:pPr>
        <w:pStyle w:val="Prrafodelista"/>
        <w:ind w:left="0"/>
        <w:jc w:val="right"/>
        <w:rPr>
          <w:rFonts w:cs="Arial"/>
          <w:bCs/>
          <w:sz w:val="20"/>
          <w:szCs w:val="20"/>
          <w:lang w:val="es-MX" w:eastAsia="es-MX"/>
        </w:rPr>
      </w:pPr>
    </w:p>
    <w:p w14:paraId="6AA6F95A"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XXVII. Introducir la perspectiva de derechos humanos, de género, principio de equidad y visión de infancia en la programación y presupuestación para la prestación de los servicios públicos de agua potable, drenaje, alcantarillado, tratamiento y disposición de sus aguas residuales; </w:t>
      </w:r>
    </w:p>
    <w:p w14:paraId="76BE4FB7"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29E8CFF7" w14:textId="7E0529F2" w:rsidR="00864209" w:rsidRDefault="00F701F8" w:rsidP="00F701F8">
      <w:pPr>
        <w:pStyle w:val="Prrafodelista"/>
        <w:ind w:left="0"/>
        <w:jc w:val="right"/>
        <w:rPr>
          <w:rFonts w:cs="Arial"/>
          <w:b/>
          <w:sz w:val="16"/>
          <w:szCs w:val="16"/>
          <w:lang w:val="es-MX" w:eastAsia="es-MX"/>
        </w:rPr>
      </w:pPr>
      <w:hyperlink r:id="rId174" w:history="1">
        <w:r w:rsidRPr="00490401">
          <w:rPr>
            <w:rStyle w:val="Hipervnculo"/>
            <w:rFonts w:cs="Arial"/>
            <w:b/>
            <w:i/>
            <w:iCs/>
            <w:sz w:val="16"/>
            <w:szCs w:val="16"/>
            <w:lang w:val="es-MX" w:eastAsia="es-MX"/>
          </w:rPr>
          <w:t>https://po.tamaulipas.gob.mx/wp-content/uploads/2026/06/cli-69-100626.pdf</w:t>
        </w:r>
      </w:hyperlink>
    </w:p>
    <w:p w14:paraId="227E4B60" w14:textId="77777777" w:rsidR="00F701F8" w:rsidRDefault="00F701F8" w:rsidP="00F701F8">
      <w:pPr>
        <w:pStyle w:val="Prrafodelista"/>
        <w:ind w:left="0"/>
        <w:jc w:val="right"/>
        <w:rPr>
          <w:rFonts w:cs="Arial"/>
          <w:bCs/>
          <w:sz w:val="20"/>
          <w:szCs w:val="20"/>
          <w:lang w:val="es-MX" w:eastAsia="es-MX"/>
        </w:rPr>
      </w:pPr>
    </w:p>
    <w:p w14:paraId="19054CBF"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XXVIII. Coordinarse y, en su caso, asociarse con los municipios para el establecimiento de sistemas intermunicipales de agua y saneamiento, con el objeto de garantizar la adecuada prestación de los servicios públicos de agua potable, drenaje, alcantarillado, tratamiento y disposición de aguas residuales, en los términos previstos por la normatividad aplicable; </w:t>
      </w:r>
    </w:p>
    <w:p w14:paraId="621E5DAB"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5D0ECC8D" w14:textId="41FC4103" w:rsidR="00864209" w:rsidRDefault="00F701F8" w:rsidP="00F701F8">
      <w:pPr>
        <w:pStyle w:val="Prrafodelista"/>
        <w:ind w:left="0"/>
        <w:jc w:val="right"/>
        <w:rPr>
          <w:rFonts w:cs="Arial"/>
          <w:b/>
          <w:sz w:val="16"/>
          <w:szCs w:val="16"/>
          <w:lang w:val="es-MX" w:eastAsia="es-MX"/>
        </w:rPr>
      </w:pPr>
      <w:hyperlink r:id="rId175" w:history="1">
        <w:r w:rsidRPr="00490401">
          <w:rPr>
            <w:rStyle w:val="Hipervnculo"/>
            <w:rFonts w:cs="Arial"/>
            <w:b/>
            <w:i/>
            <w:iCs/>
            <w:sz w:val="16"/>
            <w:szCs w:val="16"/>
            <w:lang w:val="es-MX" w:eastAsia="es-MX"/>
          </w:rPr>
          <w:t>https://po.tamaulipas.gob.mx/wp-content/uploads/2026/06/cli-69-100626.pdf</w:t>
        </w:r>
      </w:hyperlink>
    </w:p>
    <w:p w14:paraId="72B7FCDD" w14:textId="77777777" w:rsidR="00F701F8" w:rsidRDefault="00F701F8" w:rsidP="00F701F8">
      <w:pPr>
        <w:pStyle w:val="Prrafodelista"/>
        <w:ind w:left="0"/>
        <w:jc w:val="right"/>
        <w:rPr>
          <w:rFonts w:cs="Arial"/>
          <w:bCs/>
          <w:sz w:val="20"/>
          <w:szCs w:val="20"/>
          <w:lang w:val="es-MX" w:eastAsia="es-MX"/>
        </w:rPr>
      </w:pPr>
    </w:p>
    <w:p w14:paraId="35957372"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XXIX. Expedir las disposiciones administrativas necesarias para garantizar la adecuada prestación de los servicios públicos de agua potable, drenaje, alcantarillado, tratamiento y disposición de aguas residuales;</w:t>
      </w:r>
    </w:p>
    <w:p w14:paraId="1F15E74D"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1CDF5F94" w14:textId="265729A6" w:rsidR="00864209" w:rsidRDefault="00F701F8" w:rsidP="00F701F8">
      <w:pPr>
        <w:pStyle w:val="Prrafodelista"/>
        <w:ind w:left="0"/>
        <w:jc w:val="right"/>
        <w:rPr>
          <w:rFonts w:cs="Arial"/>
          <w:b/>
          <w:sz w:val="16"/>
          <w:szCs w:val="16"/>
          <w:lang w:val="es-MX" w:eastAsia="es-MX"/>
        </w:rPr>
      </w:pPr>
      <w:hyperlink r:id="rId176" w:history="1">
        <w:r w:rsidRPr="00490401">
          <w:rPr>
            <w:rStyle w:val="Hipervnculo"/>
            <w:rFonts w:cs="Arial"/>
            <w:b/>
            <w:i/>
            <w:iCs/>
            <w:sz w:val="16"/>
            <w:szCs w:val="16"/>
            <w:lang w:val="es-MX" w:eastAsia="es-MX"/>
          </w:rPr>
          <w:t>https://po.tamaulipas.gob.mx/wp-content/uploads/2026/06/cli-69-100626.pdf</w:t>
        </w:r>
      </w:hyperlink>
    </w:p>
    <w:p w14:paraId="1A53D46C" w14:textId="77777777" w:rsidR="00F701F8" w:rsidRDefault="00F701F8" w:rsidP="00F701F8">
      <w:pPr>
        <w:pStyle w:val="Prrafodelista"/>
        <w:ind w:left="0"/>
        <w:jc w:val="right"/>
        <w:rPr>
          <w:rFonts w:cs="Arial"/>
          <w:bCs/>
          <w:sz w:val="20"/>
          <w:szCs w:val="20"/>
          <w:lang w:val="es-MX" w:eastAsia="es-MX"/>
        </w:rPr>
      </w:pPr>
    </w:p>
    <w:p w14:paraId="5851FE76"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XXX. Promover la participación ciudadana para sensibilizar, acercar, concientizar y propiciar la acción comunitaria en la conservación, utilización y preservación de los recursos y bienes públicos relacionados con la prestación de los servicios públicos de agua potable, drenaje, alcantarillado, tratamiento y disposición de las aguas residuales; </w:t>
      </w:r>
    </w:p>
    <w:p w14:paraId="1D08E12B"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5F3C1419" w14:textId="78B2EF5B" w:rsidR="00864209" w:rsidRDefault="00F701F8" w:rsidP="00F701F8">
      <w:pPr>
        <w:pStyle w:val="Prrafodelista"/>
        <w:ind w:left="0"/>
        <w:jc w:val="right"/>
        <w:rPr>
          <w:rFonts w:cs="Arial"/>
          <w:b/>
          <w:sz w:val="16"/>
          <w:szCs w:val="16"/>
          <w:lang w:val="es-MX" w:eastAsia="es-MX"/>
        </w:rPr>
      </w:pPr>
      <w:hyperlink r:id="rId177" w:history="1">
        <w:r w:rsidRPr="00490401">
          <w:rPr>
            <w:rStyle w:val="Hipervnculo"/>
            <w:rFonts w:cs="Arial"/>
            <w:b/>
            <w:i/>
            <w:iCs/>
            <w:sz w:val="16"/>
            <w:szCs w:val="16"/>
            <w:lang w:val="es-MX" w:eastAsia="es-MX"/>
          </w:rPr>
          <w:t>https://po.tamaulipas.gob.mx/wp-content/uploads/2026/06/cli-69-100626.pdf</w:t>
        </w:r>
      </w:hyperlink>
    </w:p>
    <w:p w14:paraId="178ABE3A" w14:textId="77777777" w:rsidR="00F701F8" w:rsidRDefault="00F701F8" w:rsidP="00F701F8">
      <w:pPr>
        <w:pStyle w:val="Prrafodelista"/>
        <w:ind w:left="0"/>
        <w:jc w:val="right"/>
        <w:rPr>
          <w:rFonts w:cs="Arial"/>
          <w:bCs/>
          <w:sz w:val="20"/>
          <w:szCs w:val="20"/>
          <w:lang w:val="es-MX" w:eastAsia="es-MX"/>
        </w:rPr>
      </w:pPr>
    </w:p>
    <w:p w14:paraId="4AFE01C2" w14:textId="5C9BC75D" w:rsidR="00864209" w:rsidRP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XXXI. Formular el programa para la prestación de los servicios públicos de agua potable y saneamiento correspondiente a su demarcación; y</w:t>
      </w:r>
    </w:p>
    <w:p w14:paraId="40B081D9"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6E79804B" w14:textId="4E72464F" w:rsidR="00F90525" w:rsidRDefault="00F701F8" w:rsidP="00F701F8">
      <w:pPr>
        <w:pStyle w:val="Prrafodelista"/>
        <w:ind w:left="0"/>
        <w:jc w:val="right"/>
        <w:rPr>
          <w:rFonts w:cs="Arial"/>
          <w:b/>
          <w:sz w:val="16"/>
          <w:szCs w:val="16"/>
          <w:lang w:val="es-MX" w:eastAsia="es-MX"/>
        </w:rPr>
      </w:pPr>
      <w:hyperlink r:id="rId178" w:history="1">
        <w:r w:rsidRPr="00490401">
          <w:rPr>
            <w:rStyle w:val="Hipervnculo"/>
            <w:rFonts w:cs="Arial"/>
            <w:b/>
            <w:i/>
            <w:iCs/>
            <w:sz w:val="16"/>
            <w:szCs w:val="16"/>
            <w:lang w:val="es-MX" w:eastAsia="es-MX"/>
          </w:rPr>
          <w:t>https://po.tamaulipas.gob.mx/wp-content/uploads/2026/06/cli-69-100626.pdf</w:t>
        </w:r>
      </w:hyperlink>
    </w:p>
    <w:p w14:paraId="4FF61F65" w14:textId="77777777" w:rsidR="00F701F8" w:rsidRPr="00F90525" w:rsidRDefault="00F701F8" w:rsidP="00F701F8">
      <w:pPr>
        <w:pStyle w:val="Prrafodelista"/>
        <w:ind w:left="0"/>
        <w:jc w:val="right"/>
        <w:rPr>
          <w:rFonts w:cs="Arial"/>
          <w:b/>
          <w:sz w:val="16"/>
          <w:szCs w:val="16"/>
          <w:lang w:val="es-MX" w:eastAsia="es-MX"/>
        </w:rPr>
      </w:pPr>
    </w:p>
    <w:p w14:paraId="00816A0D" w14:textId="5A0D527F" w:rsidR="00535D4B" w:rsidRPr="00417413" w:rsidRDefault="00F90525" w:rsidP="00F90525">
      <w:pPr>
        <w:pStyle w:val="Prrafodelista"/>
        <w:tabs>
          <w:tab w:val="num" w:pos="0"/>
        </w:tabs>
        <w:ind w:left="0"/>
        <w:jc w:val="both"/>
        <w:rPr>
          <w:rFonts w:cs="Arial"/>
          <w:iCs/>
          <w:sz w:val="20"/>
          <w:szCs w:val="20"/>
          <w:lang w:val="es-MX" w:eastAsia="es-MX"/>
        </w:rPr>
      </w:pPr>
      <w:r>
        <w:rPr>
          <w:rFonts w:cs="Arial"/>
          <w:iCs/>
          <w:sz w:val="20"/>
          <w:szCs w:val="20"/>
          <w:lang w:eastAsia="es-MX"/>
        </w:rPr>
        <w:t>XX</w:t>
      </w:r>
      <w:r w:rsidR="00864209">
        <w:rPr>
          <w:rFonts w:cs="Arial"/>
          <w:iCs/>
          <w:sz w:val="20"/>
          <w:szCs w:val="20"/>
          <w:lang w:eastAsia="es-MX"/>
        </w:rPr>
        <w:t>XII</w:t>
      </w:r>
      <w:r>
        <w:rPr>
          <w:rFonts w:cs="Arial"/>
          <w:iCs/>
          <w:sz w:val="20"/>
          <w:szCs w:val="20"/>
          <w:lang w:eastAsia="es-MX"/>
        </w:rPr>
        <w:t xml:space="preserve">.  </w:t>
      </w:r>
      <w:r w:rsidRPr="00F90525">
        <w:rPr>
          <w:rFonts w:cs="Arial"/>
          <w:iCs/>
          <w:sz w:val="20"/>
          <w:szCs w:val="20"/>
          <w:lang w:eastAsia="es-MX"/>
        </w:rPr>
        <w:t>Las que le encomienden las leyes federales y locales en la materia.</w:t>
      </w:r>
    </w:p>
    <w:p w14:paraId="51A088CB" w14:textId="31A3F08A" w:rsidR="00562F21" w:rsidRPr="00490401" w:rsidRDefault="00562F21" w:rsidP="00562F21">
      <w:pPr>
        <w:pStyle w:val="Prrafodelista"/>
        <w:ind w:hanging="708"/>
        <w:jc w:val="right"/>
        <w:rPr>
          <w:rFonts w:cs="Arial"/>
          <w:b/>
          <w:i/>
          <w:iCs/>
          <w:sz w:val="16"/>
          <w:szCs w:val="16"/>
          <w:lang w:val="es-MX" w:eastAsia="es-MX"/>
        </w:rPr>
      </w:pPr>
      <w:r w:rsidRPr="00490401">
        <w:rPr>
          <w:rFonts w:cs="Arial"/>
          <w:b/>
          <w:i/>
          <w:iCs/>
          <w:sz w:val="16"/>
          <w:szCs w:val="16"/>
          <w:lang w:val="es-MX" w:eastAsia="es-MX"/>
        </w:rPr>
        <w:t xml:space="preserve">Fracción </w:t>
      </w:r>
      <w:r w:rsidR="00490401">
        <w:rPr>
          <w:rFonts w:cs="Arial"/>
          <w:b/>
          <w:i/>
          <w:iCs/>
          <w:sz w:val="16"/>
          <w:szCs w:val="16"/>
          <w:lang w:val="es-MX" w:eastAsia="es-MX"/>
        </w:rPr>
        <w:t>r</w:t>
      </w:r>
      <w:r w:rsidRPr="00490401">
        <w:rPr>
          <w:rFonts w:cs="Arial"/>
          <w:b/>
          <w:i/>
          <w:iCs/>
          <w:sz w:val="16"/>
          <w:szCs w:val="16"/>
          <w:lang w:val="es-MX" w:eastAsia="es-MX"/>
        </w:rPr>
        <w:t>eformada</w:t>
      </w:r>
      <w:r w:rsidR="00864209" w:rsidRPr="00490401">
        <w:rPr>
          <w:rFonts w:cs="Arial"/>
          <w:b/>
          <w:i/>
          <w:iCs/>
          <w:sz w:val="16"/>
          <w:szCs w:val="16"/>
          <w:lang w:val="es-MX" w:eastAsia="es-MX"/>
        </w:rPr>
        <w:t xml:space="preserve"> y recorrida (antes fracción XXV)</w:t>
      </w:r>
      <w:r w:rsidRPr="00490401">
        <w:rPr>
          <w:rFonts w:cs="Arial"/>
          <w:b/>
          <w:i/>
          <w:iCs/>
          <w:sz w:val="16"/>
          <w:szCs w:val="16"/>
          <w:lang w:val="es-MX" w:eastAsia="es-MX"/>
        </w:rPr>
        <w:t>, P.O. No. 69, del 10 de junio de 2026</w:t>
      </w:r>
    </w:p>
    <w:p w14:paraId="16ACC5B7" w14:textId="77777777" w:rsidR="00562F21" w:rsidRPr="00490401" w:rsidRDefault="00562F21" w:rsidP="00562F21">
      <w:pPr>
        <w:pStyle w:val="Prrafodelista"/>
        <w:ind w:left="0"/>
        <w:jc w:val="right"/>
        <w:rPr>
          <w:rFonts w:cs="Arial"/>
          <w:b/>
          <w:i/>
          <w:iCs/>
          <w:sz w:val="16"/>
          <w:szCs w:val="16"/>
          <w:lang w:val="es-MX" w:eastAsia="es-MX"/>
        </w:rPr>
      </w:pPr>
      <w:hyperlink r:id="rId179" w:history="1">
        <w:r w:rsidRPr="00490401">
          <w:rPr>
            <w:rStyle w:val="Hipervnculo"/>
            <w:rFonts w:cs="Arial"/>
            <w:b/>
            <w:i/>
            <w:iCs/>
            <w:sz w:val="16"/>
            <w:szCs w:val="16"/>
            <w:lang w:val="es-MX" w:eastAsia="es-MX"/>
          </w:rPr>
          <w:t>https://po.tamaulipas.gob.mx/wp-content/uploads/2026/06/cli-69-100626.pdf</w:t>
        </w:r>
      </w:hyperlink>
    </w:p>
    <w:p w14:paraId="7FCE1F5A" w14:textId="77777777" w:rsidR="00535D4B" w:rsidRPr="00417413" w:rsidRDefault="00535D4B" w:rsidP="00490401">
      <w:pPr>
        <w:pStyle w:val="Prrafodelista"/>
        <w:ind w:left="0"/>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19E812F5" w14:textId="5EAC9B80"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65BA99C7" w14:textId="77777777" w:rsidR="00EC64C8" w:rsidRDefault="00EC64C8" w:rsidP="00535D4B">
      <w:pPr>
        <w:widowControl w:val="0"/>
        <w:jc w:val="both"/>
        <w:rPr>
          <w:rFonts w:cs="Arial"/>
          <w:snapToGrid w:val="0"/>
          <w:sz w:val="20"/>
          <w:szCs w:val="20"/>
        </w:rPr>
      </w:pPr>
    </w:p>
    <w:p w14:paraId="4CAEE905" w14:textId="3946A1D1" w:rsidR="00322616" w:rsidRDefault="00535D4B" w:rsidP="00535D4B">
      <w:pPr>
        <w:widowControl w:val="0"/>
        <w:jc w:val="both"/>
        <w:rPr>
          <w:rFonts w:cs="Arial"/>
          <w:snapToGrid w:val="0"/>
          <w:sz w:val="20"/>
          <w:szCs w:val="20"/>
        </w:rPr>
      </w:pPr>
      <w:r w:rsidRPr="00417413">
        <w:rPr>
          <w:rFonts w:cs="Arial"/>
          <w:snapToGrid w:val="0"/>
          <w:sz w:val="20"/>
          <w:szCs w:val="20"/>
        </w:rPr>
        <w:t xml:space="preserve">2. Los municipios generarán los mecanismos que aseguren que los ingresos obtenidos por la prestación de los servicios públicos establecidos en la presente </w:t>
      </w:r>
      <w:proofErr w:type="gramStart"/>
      <w:r w:rsidRPr="00417413">
        <w:rPr>
          <w:rFonts w:cs="Arial"/>
          <w:snapToGrid w:val="0"/>
          <w:sz w:val="20"/>
          <w:szCs w:val="20"/>
        </w:rPr>
        <w:t>ley,</w:t>
      </w:r>
      <w:proofErr w:type="gramEnd"/>
      <w:r w:rsidRPr="00417413">
        <w:rPr>
          <w:rFonts w:cs="Arial"/>
          <w:snapToGrid w:val="0"/>
          <w:sz w:val="20"/>
          <w:szCs w:val="20"/>
        </w:rPr>
        <w:t xml:space="preserve"> se destinen exclusivamente a mejorar la eficiencia en la administración y operación de los sistemas y a ampliar la infraestructura hidráulica correspondiente, en ese orden de prioridad.</w:t>
      </w: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60BBB699" w14:textId="77777777" w:rsidR="00AD4D84" w:rsidRDefault="00AD4D84" w:rsidP="00535D4B">
      <w:pPr>
        <w:widowControl w:val="0"/>
        <w:jc w:val="both"/>
        <w:rPr>
          <w:rFonts w:cs="Arial"/>
          <w:b/>
          <w:bCs/>
          <w:sz w:val="20"/>
          <w:szCs w:val="20"/>
        </w:rPr>
      </w:pPr>
    </w:p>
    <w:p w14:paraId="0718FCF1" w14:textId="3C8BF827" w:rsidR="00535D4B" w:rsidRPr="00640B4E" w:rsidRDefault="00535D4B" w:rsidP="00535D4B">
      <w:pPr>
        <w:widowControl w:val="0"/>
        <w:jc w:val="both"/>
        <w:rPr>
          <w:rFonts w:cs="Arial"/>
          <w:b/>
          <w:snapToGrid w:val="0"/>
          <w:sz w:val="20"/>
          <w:szCs w:val="20"/>
        </w:rPr>
      </w:pPr>
      <w:r w:rsidRPr="00640B4E">
        <w:rPr>
          <w:rFonts w:cs="Arial"/>
          <w:b/>
          <w:bCs/>
          <w:sz w:val="20"/>
          <w:szCs w:val="20"/>
        </w:rPr>
        <w:lastRenderedPageBreak/>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1E6C4D6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58EC9CAD" w14:textId="77777777" w:rsidR="00496798" w:rsidRDefault="00496798" w:rsidP="00496798">
      <w:pPr>
        <w:jc w:val="right"/>
        <w:rPr>
          <w:rFonts w:cs="Arial"/>
          <w:b/>
          <w:sz w:val="16"/>
          <w:szCs w:val="16"/>
          <w:lang w:val="es-MX"/>
        </w:rPr>
      </w:pPr>
      <w:hyperlink r:id="rId180" w:history="1">
        <w:r w:rsidRPr="004F7F06">
          <w:rPr>
            <w:rStyle w:val="Hipervnculo"/>
            <w:rFonts w:cs="Arial"/>
            <w:b/>
            <w:sz w:val="16"/>
            <w:szCs w:val="16"/>
            <w:lang w:val="es-MX"/>
          </w:rPr>
          <w:t>https://po.tamaulipas.gob.mx/wp-content/uploads/2024/02/cxlix-23-210224-EV.pdf</w:t>
        </w:r>
      </w:hyperlink>
    </w:p>
    <w:p w14:paraId="13F3454C" w14:textId="77777777" w:rsidR="00093A1D" w:rsidRPr="00484F1D" w:rsidRDefault="00093A1D" w:rsidP="00535D4B">
      <w:pPr>
        <w:pStyle w:val="Default"/>
        <w:tabs>
          <w:tab w:val="left" w:pos="284"/>
        </w:tabs>
        <w:jc w:val="right"/>
        <w:rPr>
          <w:snapToGrid w:val="0"/>
          <w:sz w:val="20"/>
          <w:szCs w:val="20"/>
          <w:lang w:val="es-MX"/>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6EFE3336"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 xml:space="preserve">Párrafo </w:t>
      </w:r>
      <w:r w:rsidR="00E445E1">
        <w:rPr>
          <w:b/>
          <w:i/>
          <w:kern w:val="28"/>
          <w:sz w:val="16"/>
          <w:szCs w:val="16"/>
          <w:lang w:val="es-MX"/>
        </w:rPr>
        <w:t>reformado</w:t>
      </w:r>
      <w:r w:rsidRPr="00F972BB">
        <w:rPr>
          <w:b/>
          <w:i/>
          <w:kern w:val="28"/>
          <w:sz w:val="16"/>
          <w:szCs w:val="16"/>
          <w:lang w:val="es-MX"/>
        </w:rPr>
        <w:t>,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81"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6EC7EF4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82"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580AB8C4" w:rsidR="00EB1FEB" w:rsidRPr="00484F1D" w:rsidRDefault="00EB1FEB" w:rsidP="00EB1FEB">
      <w:pPr>
        <w:tabs>
          <w:tab w:val="left" w:pos="9355"/>
        </w:tabs>
        <w:ind w:right="-1"/>
        <w:jc w:val="right"/>
        <w:rPr>
          <w:rFonts w:cs="Arial"/>
          <w:b/>
          <w:bCs/>
          <w:sz w:val="16"/>
          <w:szCs w:val="20"/>
          <w:lang w:val="es-MX"/>
        </w:rPr>
      </w:pPr>
      <w:r>
        <w:rPr>
          <w:rFonts w:cs="Arial"/>
          <w:b/>
          <w:bCs/>
          <w:i/>
          <w:sz w:val="16"/>
          <w:szCs w:val="20"/>
        </w:rPr>
        <w:t xml:space="preserve">Párrafo </w:t>
      </w:r>
      <w:proofErr w:type="gramStart"/>
      <w:r w:rsidR="00E445E1">
        <w:rPr>
          <w:rFonts w:cs="Arial"/>
          <w:b/>
          <w:bCs/>
          <w:i/>
          <w:sz w:val="16"/>
          <w:szCs w:val="20"/>
        </w:rPr>
        <w:t>reformado</w:t>
      </w:r>
      <w:r w:rsidRPr="0018358C">
        <w:rPr>
          <w:rFonts w:cs="Arial"/>
          <w:b/>
          <w:bCs/>
          <w:i/>
          <w:sz w:val="16"/>
          <w:szCs w:val="20"/>
        </w:rPr>
        <w:t>,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Default="00EB1FEB" w:rsidP="00EB1FEB">
      <w:pPr>
        <w:tabs>
          <w:tab w:val="left" w:pos="9355"/>
        </w:tabs>
        <w:ind w:right="-1"/>
        <w:jc w:val="right"/>
      </w:pPr>
      <w:hyperlink r:id="rId183" w:history="1">
        <w:r w:rsidRPr="00484F1D">
          <w:rPr>
            <w:rStyle w:val="Hipervnculo"/>
            <w:rFonts w:cs="Arial"/>
            <w:b/>
            <w:bCs/>
            <w:i/>
            <w:sz w:val="16"/>
            <w:szCs w:val="20"/>
            <w:lang w:val="es-MX"/>
          </w:rPr>
          <w:t>https://po.tamaulipas.gob.mx/wp-content/uploads/2024/08/cxlix-99-150824.pdf</w:t>
        </w:r>
      </w:hyperlink>
    </w:p>
    <w:p w14:paraId="4BB9BF95" w14:textId="77777777" w:rsidR="00474890" w:rsidRPr="00484F1D" w:rsidRDefault="00474890" w:rsidP="00474890">
      <w:pPr>
        <w:tabs>
          <w:tab w:val="left" w:pos="9355"/>
        </w:tabs>
        <w:ind w:right="-1"/>
        <w:rPr>
          <w:rFonts w:cs="Arial"/>
          <w:b/>
          <w:bCs/>
          <w:i/>
          <w:sz w:val="16"/>
          <w:szCs w:val="20"/>
          <w:u w:val="single"/>
          <w:lang w:val="es-MX"/>
        </w:rPr>
      </w:pPr>
    </w:p>
    <w:p w14:paraId="51BB2937" w14:textId="73ECDAF5" w:rsidR="00535D4B" w:rsidRDefault="00474890" w:rsidP="00474890">
      <w:pPr>
        <w:pStyle w:val="Default"/>
        <w:tabs>
          <w:tab w:val="left" w:pos="0"/>
        </w:tabs>
        <w:jc w:val="both"/>
        <w:rPr>
          <w:sz w:val="20"/>
          <w:szCs w:val="20"/>
          <w:lang w:val="es-MX" w:eastAsia="es-MX"/>
        </w:rPr>
      </w:pPr>
      <w:r w:rsidRPr="00474890">
        <w:rPr>
          <w:sz w:val="20"/>
          <w:szCs w:val="20"/>
          <w:lang w:val="es-MX" w:eastAsia="es-MX"/>
        </w:rPr>
        <w:t>3. En el caso de los organismos operadores de naturaleza estatal que no cuenten con estructura orgánica, la Secretaría proporcionará la asistencia técnica, administrativa y jurídica necesaria para su funcionamiento.</w:t>
      </w:r>
    </w:p>
    <w:p w14:paraId="2A0B52F2" w14:textId="6D5504DE" w:rsidR="00474890" w:rsidRPr="00F95EAA" w:rsidRDefault="00474890" w:rsidP="00474890">
      <w:pPr>
        <w:pStyle w:val="Prrafodelista"/>
        <w:autoSpaceDE w:val="0"/>
        <w:autoSpaceDN w:val="0"/>
        <w:adjustRightInd w:val="0"/>
        <w:ind w:left="1004"/>
        <w:jc w:val="right"/>
        <w:rPr>
          <w:rFonts w:cs="Arial"/>
          <w:b/>
          <w:sz w:val="16"/>
          <w:szCs w:val="16"/>
          <w:lang w:val="es-MX"/>
        </w:rPr>
      </w:pPr>
      <w:r w:rsidRPr="00F95EAA">
        <w:rPr>
          <w:rFonts w:cs="Arial"/>
          <w:b/>
          <w:i/>
          <w:sz w:val="16"/>
          <w:szCs w:val="16"/>
          <w:lang w:val="es-MX"/>
        </w:rPr>
        <w:t>Párrafo adicionado,</w:t>
      </w:r>
      <w:r w:rsidRPr="00F95EAA">
        <w:rPr>
          <w:rFonts w:cs="Arial"/>
          <w:b/>
          <w:i/>
          <w:sz w:val="16"/>
          <w:szCs w:val="16"/>
        </w:rPr>
        <w:t xml:space="preserve"> </w:t>
      </w:r>
      <w:r w:rsidRPr="00F95EAA">
        <w:rPr>
          <w:rFonts w:cs="Arial"/>
          <w:b/>
          <w:i/>
          <w:sz w:val="16"/>
          <w:szCs w:val="16"/>
          <w:lang w:val="es-MX"/>
        </w:rPr>
        <w:t>P.O.  No. 19, del 12 de febrero de 2026</w:t>
      </w:r>
    </w:p>
    <w:p w14:paraId="50267D25" w14:textId="0F79E6A2" w:rsidR="00474890" w:rsidRPr="00F95EAA" w:rsidRDefault="00474890" w:rsidP="00474890">
      <w:pPr>
        <w:pStyle w:val="Default"/>
        <w:tabs>
          <w:tab w:val="left" w:pos="0"/>
        </w:tabs>
        <w:jc w:val="right"/>
        <w:rPr>
          <w:b/>
          <w:szCs w:val="20"/>
          <w:lang w:val="es-MX" w:eastAsia="es-MX"/>
        </w:rPr>
      </w:pPr>
      <w:hyperlink r:id="rId184" w:history="1">
        <w:r w:rsidRPr="00F95EAA">
          <w:rPr>
            <w:rStyle w:val="Hipervnculo"/>
            <w:b/>
            <w:sz w:val="16"/>
            <w:szCs w:val="16"/>
            <w:lang w:val="es-MX" w:eastAsia="es-MX"/>
          </w:rPr>
          <w:t>https://po.tamaulipas.gob.mx/wp-content/uploads/2026/02/cli-19-120226.pdf</w:t>
        </w:r>
      </w:hyperlink>
    </w:p>
    <w:p w14:paraId="14290597" w14:textId="77777777" w:rsidR="00535D4B" w:rsidRPr="00F95EAA" w:rsidRDefault="00535D4B" w:rsidP="00535D4B">
      <w:pPr>
        <w:pStyle w:val="Default"/>
        <w:tabs>
          <w:tab w:val="left" w:pos="284"/>
        </w:tabs>
        <w:jc w:val="both"/>
        <w:rPr>
          <w:b/>
          <w:color w:val="auto"/>
          <w:sz w:val="2"/>
          <w:szCs w:val="18"/>
          <w:lang w:val="es-MX"/>
        </w:rPr>
      </w:pPr>
    </w:p>
    <w:p w14:paraId="04C826D5" w14:textId="77777777" w:rsidR="00535D4B" w:rsidRPr="00F95EAA" w:rsidRDefault="00535D4B" w:rsidP="00535D4B">
      <w:pPr>
        <w:widowControl w:val="0"/>
        <w:jc w:val="both"/>
        <w:rPr>
          <w:rFonts w:cs="Arial"/>
          <w:b/>
          <w:sz w:val="20"/>
          <w:szCs w:val="20"/>
        </w:rPr>
      </w:pPr>
      <w:r w:rsidRPr="00F95EAA">
        <w:rPr>
          <w:rFonts w:cs="Arial"/>
          <w:b/>
          <w:sz w:val="20"/>
          <w:szCs w:val="20"/>
        </w:rPr>
        <w:t xml:space="preserve">Artículo 23.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69C52151" w14:textId="77777777" w:rsidR="00CB0EF4" w:rsidRDefault="00CB0EF4" w:rsidP="00535D4B">
      <w:pPr>
        <w:pStyle w:val="Default"/>
        <w:jc w:val="both"/>
        <w:rPr>
          <w:snapToGrid w:val="0"/>
          <w:color w:val="auto"/>
          <w:sz w:val="20"/>
          <w:szCs w:val="20"/>
          <w:lang w:val="es-MX"/>
        </w:rPr>
      </w:pPr>
    </w:p>
    <w:p w14:paraId="4E45A251" w14:textId="7E8C5C7D"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14035718"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 xml:space="preserve">Se </w:t>
      </w:r>
      <w:r w:rsidR="00490401">
        <w:rPr>
          <w:sz w:val="20"/>
          <w:szCs w:val="20"/>
        </w:rPr>
        <w:t>d</w:t>
      </w:r>
      <w:r w:rsidR="00EB1FEB">
        <w:rPr>
          <w:sz w:val="20"/>
          <w:szCs w:val="20"/>
        </w:rPr>
        <w:t>eroga mediante el Decreto 65-883, del 14 de agosto de 2024.</w:t>
      </w:r>
    </w:p>
    <w:p w14:paraId="7C38EAD6" w14:textId="72E6A8C3" w:rsidR="00EB1FEB" w:rsidRPr="00484F1D" w:rsidRDefault="00EB1FEB" w:rsidP="00EB1FEB">
      <w:pPr>
        <w:tabs>
          <w:tab w:val="left" w:pos="9355"/>
        </w:tabs>
        <w:ind w:right="-1"/>
        <w:jc w:val="right"/>
        <w:rPr>
          <w:rFonts w:cs="Arial"/>
          <w:b/>
          <w:bCs/>
          <w:sz w:val="16"/>
          <w:szCs w:val="20"/>
        </w:rPr>
      </w:pPr>
      <w:r>
        <w:rPr>
          <w:rFonts w:cs="Arial"/>
          <w:b/>
          <w:bCs/>
          <w:i/>
          <w:sz w:val="16"/>
          <w:szCs w:val="20"/>
        </w:rPr>
        <w:t xml:space="preserve">Párrafo </w:t>
      </w:r>
      <w:proofErr w:type="gramStart"/>
      <w:r w:rsidR="00490401">
        <w:rPr>
          <w:rFonts w:cs="Arial"/>
          <w:b/>
          <w:bCs/>
          <w:i/>
          <w:sz w:val="16"/>
          <w:szCs w:val="20"/>
        </w:rPr>
        <w:t>d</w:t>
      </w:r>
      <w:r w:rsidR="00417413">
        <w:rPr>
          <w:rFonts w:cs="Arial"/>
          <w:b/>
          <w:bCs/>
          <w:i/>
          <w:sz w:val="16"/>
          <w:szCs w:val="20"/>
        </w:rPr>
        <w:t>erogado</w:t>
      </w:r>
      <w:r>
        <w:rPr>
          <w:rFonts w:cs="Arial"/>
          <w:b/>
          <w:bCs/>
          <w:i/>
          <w:sz w:val="16"/>
          <w:szCs w:val="20"/>
        </w:rPr>
        <w:t>,</w:t>
      </w:r>
      <w:r w:rsidRPr="0018358C">
        <w:rPr>
          <w:rFonts w:cs="Arial"/>
          <w:b/>
          <w:bCs/>
          <w:i/>
          <w:sz w:val="16"/>
          <w:szCs w:val="20"/>
        </w:rPr>
        <w:t xml:space="preserve">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484F1D" w:rsidRDefault="00EB1FEB" w:rsidP="006B5AB3">
      <w:pPr>
        <w:tabs>
          <w:tab w:val="left" w:pos="9355"/>
        </w:tabs>
        <w:ind w:right="-1"/>
        <w:jc w:val="right"/>
        <w:rPr>
          <w:rStyle w:val="Hipervnculo"/>
          <w:rFonts w:cs="Arial"/>
          <w:b/>
          <w:bCs/>
          <w:i/>
          <w:sz w:val="16"/>
          <w:szCs w:val="20"/>
        </w:rPr>
      </w:pPr>
      <w:hyperlink r:id="rId185" w:history="1">
        <w:r w:rsidRPr="00484F1D">
          <w:rPr>
            <w:rStyle w:val="Hipervnculo"/>
            <w:rFonts w:cs="Arial"/>
            <w:b/>
            <w:bCs/>
            <w:i/>
            <w:sz w:val="16"/>
            <w:szCs w:val="20"/>
          </w:rPr>
          <w:t>https://po.tamaulipas.gob.mx/wp-content/uploads/2024/08/cxlix-99-150824.pdf</w:t>
        </w:r>
      </w:hyperlink>
    </w:p>
    <w:p w14:paraId="4D5E7A02" w14:textId="77777777" w:rsidR="006B5AB3" w:rsidRPr="00484F1D" w:rsidRDefault="006B5AB3" w:rsidP="006B5AB3">
      <w:pPr>
        <w:tabs>
          <w:tab w:val="left" w:pos="9355"/>
        </w:tabs>
        <w:ind w:right="-1"/>
        <w:jc w:val="right"/>
        <w:rPr>
          <w:rFonts w:cs="Arial"/>
          <w:b/>
          <w:bCs/>
          <w:i/>
          <w:sz w:val="20"/>
          <w:szCs w:val="20"/>
          <w:u w:val="single"/>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regionales: Cuando sean creados para prestar los servicios públicos en dos o más municipios con diferentes líneas de producción de los servicios.</w:t>
      </w:r>
    </w:p>
    <w:p w14:paraId="08F5098A" w14:textId="77777777" w:rsidR="00535D4B" w:rsidRPr="00490401"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lastRenderedPageBreak/>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10E9BB7D"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46B06B1" w14:textId="77777777" w:rsidR="00496798" w:rsidRDefault="00496798" w:rsidP="00496798">
      <w:pPr>
        <w:jc w:val="right"/>
        <w:rPr>
          <w:rFonts w:cs="Arial"/>
          <w:b/>
          <w:sz w:val="16"/>
          <w:szCs w:val="16"/>
          <w:lang w:val="es-MX"/>
        </w:rPr>
      </w:pPr>
      <w:hyperlink r:id="rId186" w:history="1">
        <w:r w:rsidRPr="004F7F06">
          <w:rPr>
            <w:rStyle w:val="Hipervnculo"/>
            <w:rFonts w:cs="Arial"/>
            <w:b/>
            <w:sz w:val="16"/>
            <w:szCs w:val="16"/>
            <w:lang w:val="es-MX"/>
          </w:rPr>
          <w:t>https://po.tamaulipas.gob.mx/wp-content/uploads/2024/02/cxlix-23-210224-EV.pdf</w:t>
        </w:r>
      </w:hyperlink>
    </w:p>
    <w:p w14:paraId="6DF94859" w14:textId="77777777" w:rsidR="00535D4B" w:rsidRPr="00CB0EF4" w:rsidRDefault="00535D4B" w:rsidP="00535D4B">
      <w:pPr>
        <w:autoSpaceDE w:val="0"/>
        <w:autoSpaceDN w:val="0"/>
        <w:adjustRightInd w:val="0"/>
        <w:ind w:right="48"/>
        <w:jc w:val="right"/>
        <w:rPr>
          <w:sz w:val="16"/>
          <w:szCs w:val="16"/>
          <w:lang w:val="es-MX"/>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06E28A23" w14:textId="77777777"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490401">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076F30F" w14:textId="3EBAA1BF" w:rsidR="00496798" w:rsidRDefault="00496798" w:rsidP="00496798">
      <w:pPr>
        <w:jc w:val="right"/>
        <w:rPr>
          <w:rFonts w:cs="Arial"/>
          <w:b/>
          <w:sz w:val="16"/>
          <w:szCs w:val="16"/>
          <w:lang w:val="es-MX"/>
        </w:rPr>
      </w:pPr>
      <w:hyperlink r:id="rId187" w:history="1">
        <w:r w:rsidRPr="004F7F06">
          <w:rPr>
            <w:rStyle w:val="Hipervnculo"/>
            <w:rFonts w:cs="Arial"/>
            <w:b/>
            <w:sz w:val="16"/>
            <w:szCs w:val="16"/>
            <w:lang w:val="es-MX"/>
          </w:rPr>
          <w:t>https://po.tamaulipas.gob.mx/wp-content/uploads/2024/02/cxlix-23-210224-EV.pdf</w:t>
        </w:r>
      </w:hyperlink>
    </w:p>
    <w:p w14:paraId="77B6FB2C" w14:textId="7E57623C"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490401">
      <w:pPr>
        <w:widowControl w:val="0"/>
        <w:tabs>
          <w:tab w:val="left" w:pos="426"/>
        </w:tabs>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490401">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Pr="00CB0EF4" w:rsidRDefault="006116E7" w:rsidP="006116E7">
      <w:pPr>
        <w:pStyle w:val="Default"/>
        <w:tabs>
          <w:tab w:val="left" w:pos="567"/>
        </w:tabs>
        <w:jc w:val="right"/>
        <w:rPr>
          <w:b/>
          <w:bCs/>
          <w:color w:val="auto"/>
          <w:sz w:val="16"/>
          <w:szCs w:val="16"/>
        </w:rPr>
      </w:pPr>
      <w:hyperlink r:id="rId188" w:history="1">
        <w:r w:rsidRPr="00CB0EF4">
          <w:rPr>
            <w:rStyle w:val="Hipervnculo"/>
            <w:b/>
            <w:bCs/>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proofErr w:type="gramStart"/>
      <w:r w:rsidRPr="00417413">
        <w:rPr>
          <w:rFonts w:cs="Arial"/>
          <w:iCs/>
          <w:snapToGrid w:val="0"/>
          <w:sz w:val="20"/>
          <w:szCs w:val="20"/>
        </w:rPr>
        <w:t>Celebrar  convenios</w:t>
      </w:r>
      <w:proofErr w:type="gramEnd"/>
      <w:r w:rsidRPr="00417413">
        <w:rPr>
          <w:rFonts w:cs="Arial"/>
          <w:iCs/>
          <w:snapToGrid w:val="0"/>
          <w:sz w:val="20"/>
          <w:szCs w:val="20"/>
        </w:rPr>
        <w:t xml:space="preserve">  </w:t>
      </w:r>
      <w:proofErr w:type="gramStart"/>
      <w:r w:rsidRPr="00417413">
        <w:rPr>
          <w:rFonts w:cs="Arial"/>
          <w:iCs/>
          <w:snapToGrid w:val="0"/>
          <w:sz w:val="20"/>
          <w:szCs w:val="20"/>
        </w:rPr>
        <w:t>de  colaboración</w:t>
      </w:r>
      <w:proofErr w:type="gramEnd"/>
      <w:r w:rsidRPr="00417413">
        <w:rPr>
          <w:rFonts w:cs="Arial"/>
          <w:iCs/>
          <w:snapToGrid w:val="0"/>
          <w:sz w:val="20"/>
          <w:szCs w:val="20"/>
        </w:rPr>
        <w:t xml:space="preserve">  </w:t>
      </w:r>
      <w:proofErr w:type="gramStart"/>
      <w:r w:rsidRPr="00417413">
        <w:rPr>
          <w:rFonts w:cs="Arial"/>
          <w:iCs/>
          <w:snapToGrid w:val="0"/>
          <w:sz w:val="20"/>
          <w:szCs w:val="20"/>
        </w:rPr>
        <w:t>administrativa  con</w:t>
      </w:r>
      <w:proofErr w:type="gramEnd"/>
      <w:r w:rsidRPr="00417413">
        <w:rPr>
          <w:rFonts w:cs="Arial"/>
          <w:iCs/>
          <w:snapToGrid w:val="0"/>
          <w:sz w:val="20"/>
          <w:szCs w:val="20"/>
        </w:rPr>
        <w:t xml:space="preserve">  </w:t>
      </w:r>
      <w:proofErr w:type="gramStart"/>
      <w:r w:rsidRPr="00417413">
        <w:rPr>
          <w:rFonts w:cs="Arial"/>
          <w:iCs/>
          <w:snapToGrid w:val="0"/>
          <w:sz w:val="20"/>
          <w:szCs w:val="20"/>
        </w:rPr>
        <w:t>la  Secretaría</w:t>
      </w:r>
      <w:proofErr w:type="gramEnd"/>
      <w:r w:rsidRPr="00417413">
        <w:rPr>
          <w:rFonts w:cs="Arial"/>
          <w:iCs/>
          <w:snapToGrid w:val="0"/>
          <w:sz w:val="20"/>
          <w:szCs w:val="20"/>
        </w:rPr>
        <w:t xml:space="preserve">  </w:t>
      </w:r>
      <w:proofErr w:type="gramStart"/>
      <w:r w:rsidRPr="00417413">
        <w:rPr>
          <w:rFonts w:cs="Arial"/>
          <w:iCs/>
          <w:snapToGrid w:val="0"/>
          <w:sz w:val="20"/>
          <w:szCs w:val="20"/>
        </w:rPr>
        <w:t>para  que</w:t>
      </w:r>
      <w:proofErr w:type="gramEnd"/>
      <w:r w:rsidRPr="00417413">
        <w:rPr>
          <w:rFonts w:cs="Arial"/>
          <w:iCs/>
          <w:snapToGrid w:val="0"/>
          <w:sz w:val="20"/>
          <w:szCs w:val="20"/>
        </w:rPr>
        <w:t xml:space="preserve">  </w:t>
      </w:r>
      <w:proofErr w:type="gramStart"/>
      <w:r w:rsidRPr="00417413">
        <w:rPr>
          <w:rFonts w:cs="Arial"/>
          <w:iCs/>
          <w:snapToGrid w:val="0"/>
          <w:sz w:val="20"/>
          <w:szCs w:val="20"/>
        </w:rPr>
        <w:t>esta  asuma</w:t>
      </w:r>
      <w:proofErr w:type="gramEnd"/>
      <w:r w:rsidRPr="00417413">
        <w:rPr>
          <w:rFonts w:cs="Arial"/>
          <w:iCs/>
          <w:snapToGrid w:val="0"/>
          <w:sz w:val="20"/>
          <w:szCs w:val="20"/>
        </w:rPr>
        <w:t xml:space="preserve">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5B0FA569"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7649F96" w14:textId="79B8BF80" w:rsidR="00496798" w:rsidRDefault="00496798" w:rsidP="00496798">
      <w:pPr>
        <w:jc w:val="right"/>
        <w:rPr>
          <w:rFonts w:cs="Arial"/>
          <w:b/>
          <w:sz w:val="16"/>
          <w:szCs w:val="16"/>
          <w:lang w:val="es-MX"/>
        </w:rPr>
      </w:pPr>
      <w:hyperlink r:id="rId189" w:history="1">
        <w:r w:rsidRPr="004F7F06">
          <w:rPr>
            <w:rStyle w:val="Hipervnculo"/>
            <w:rFonts w:cs="Arial"/>
            <w:b/>
            <w:sz w:val="16"/>
            <w:szCs w:val="16"/>
            <w:lang w:val="es-MX"/>
          </w:rPr>
          <w:t>https://po.tamaulipas.gob.mx/wp-content/uploads/2024/02/cxlix-23-210224-EV.pdf</w:t>
        </w:r>
      </w:hyperlink>
    </w:p>
    <w:p w14:paraId="1E0F0051" w14:textId="2A4B1CF4" w:rsidR="00535D4B" w:rsidRPr="00484F1D" w:rsidRDefault="00535D4B" w:rsidP="00535D4B">
      <w:pPr>
        <w:pStyle w:val="Prrafodelista"/>
        <w:autoSpaceDE w:val="0"/>
        <w:autoSpaceDN w:val="0"/>
        <w:adjustRightInd w:val="0"/>
        <w:ind w:left="720"/>
        <w:jc w:val="right"/>
        <w:rPr>
          <w:rFonts w:cs="Arial"/>
          <w:b/>
          <w:sz w:val="20"/>
          <w:szCs w:val="20"/>
          <w:lang w:val="es-MX"/>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Remitir a la Secretaría, para efectos de su notificación y a la Secretaría de Finanzas para efectos de su cobranza cuando se cuente con resolución firme y exigible pago, en los términos del convenio </w:t>
      </w:r>
      <w:r w:rsidRPr="00C163B9">
        <w:rPr>
          <w:rFonts w:cs="Arial"/>
          <w:iCs/>
          <w:snapToGrid w:val="0"/>
          <w:sz w:val="20"/>
          <w:szCs w:val="20"/>
        </w:rPr>
        <w:lastRenderedPageBreak/>
        <w:t xml:space="preserve">respectivo, los </w:t>
      </w:r>
      <w:proofErr w:type="gramStart"/>
      <w:r w:rsidRPr="00C163B9">
        <w:rPr>
          <w:rFonts w:cs="Arial"/>
          <w:iCs/>
          <w:snapToGrid w:val="0"/>
          <w:sz w:val="20"/>
          <w:szCs w:val="20"/>
        </w:rPr>
        <w:t>créditos  fiscales</w:t>
      </w:r>
      <w:proofErr w:type="gramEnd"/>
      <w:r w:rsidRPr="00C163B9">
        <w:rPr>
          <w:rFonts w:cs="Arial"/>
          <w:iCs/>
          <w:snapToGrid w:val="0"/>
          <w:sz w:val="20"/>
          <w:szCs w:val="20"/>
        </w:rPr>
        <w:t xml:space="preserve"> </w:t>
      </w:r>
      <w:proofErr w:type="gramStart"/>
      <w:r w:rsidRPr="00C163B9">
        <w:rPr>
          <w:rFonts w:cs="Arial"/>
          <w:iCs/>
          <w:snapToGrid w:val="0"/>
          <w:sz w:val="20"/>
          <w:szCs w:val="20"/>
        </w:rPr>
        <w:t>determinados  a</w:t>
      </w:r>
      <w:proofErr w:type="gramEnd"/>
      <w:r w:rsidRPr="00C163B9">
        <w:rPr>
          <w:rFonts w:cs="Arial"/>
          <w:iCs/>
          <w:snapToGrid w:val="0"/>
          <w:sz w:val="20"/>
          <w:szCs w:val="20"/>
        </w:rPr>
        <w:t xml:space="preserve">  </w:t>
      </w:r>
      <w:proofErr w:type="gramStart"/>
      <w:r w:rsidRPr="00C163B9">
        <w:rPr>
          <w:rFonts w:cs="Arial"/>
          <w:iCs/>
          <w:snapToGrid w:val="0"/>
          <w:sz w:val="20"/>
          <w:szCs w:val="20"/>
        </w:rPr>
        <w:t>cargo  de</w:t>
      </w:r>
      <w:proofErr w:type="gramEnd"/>
      <w:r w:rsidRPr="00C163B9">
        <w:rPr>
          <w:rFonts w:cs="Arial"/>
          <w:iCs/>
          <w:snapToGrid w:val="0"/>
          <w:sz w:val="20"/>
          <w:szCs w:val="20"/>
        </w:rPr>
        <w:t xml:space="preserve">  </w:t>
      </w:r>
      <w:proofErr w:type="gramStart"/>
      <w:r w:rsidRPr="00C163B9">
        <w:rPr>
          <w:rFonts w:cs="Arial"/>
          <w:iCs/>
          <w:snapToGrid w:val="0"/>
          <w:sz w:val="20"/>
          <w:szCs w:val="20"/>
        </w:rPr>
        <w:t>los  usuarios</w:t>
      </w:r>
      <w:proofErr w:type="gramEnd"/>
      <w:r w:rsidRPr="00C163B9">
        <w:rPr>
          <w:rFonts w:cs="Arial"/>
          <w:iCs/>
          <w:snapToGrid w:val="0"/>
          <w:sz w:val="20"/>
          <w:szCs w:val="20"/>
        </w:rPr>
        <w:t xml:space="preserve">, </w:t>
      </w:r>
      <w:proofErr w:type="gramStart"/>
      <w:r w:rsidRPr="00C163B9">
        <w:rPr>
          <w:rFonts w:cs="Arial"/>
          <w:iCs/>
          <w:snapToGrid w:val="0"/>
          <w:sz w:val="20"/>
          <w:szCs w:val="20"/>
        </w:rPr>
        <w:t>derivados  de</w:t>
      </w:r>
      <w:proofErr w:type="gramEnd"/>
      <w:r w:rsidRPr="00C163B9">
        <w:rPr>
          <w:rFonts w:cs="Arial"/>
          <w:iCs/>
          <w:snapToGrid w:val="0"/>
          <w:sz w:val="20"/>
          <w:szCs w:val="20"/>
        </w:rPr>
        <w:t xml:space="preserve">  </w:t>
      </w:r>
      <w:proofErr w:type="gramStart"/>
      <w:r w:rsidRPr="00C163B9">
        <w:rPr>
          <w:rFonts w:cs="Arial"/>
          <w:iCs/>
          <w:snapToGrid w:val="0"/>
          <w:sz w:val="20"/>
          <w:szCs w:val="20"/>
        </w:rPr>
        <w:t>los  precios</w:t>
      </w:r>
      <w:proofErr w:type="gramEnd"/>
      <w:r w:rsidRPr="00C163B9">
        <w:rPr>
          <w:rFonts w:cs="Arial"/>
          <w:iCs/>
          <w:snapToGrid w:val="0"/>
          <w:sz w:val="20"/>
          <w:szCs w:val="20"/>
        </w:rPr>
        <w:t xml:space="preserve">  </w:t>
      </w:r>
      <w:proofErr w:type="gramStart"/>
      <w:r w:rsidRPr="00C163B9">
        <w:rPr>
          <w:rFonts w:cs="Arial"/>
          <w:iCs/>
          <w:snapToGrid w:val="0"/>
          <w:sz w:val="20"/>
          <w:szCs w:val="20"/>
        </w:rPr>
        <w:t>o  tarifas</w:t>
      </w:r>
      <w:proofErr w:type="gramEnd"/>
      <w:r w:rsidRPr="00C163B9">
        <w:rPr>
          <w:rFonts w:cs="Arial"/>
          <w:iCs/>
          <w:snapToGrid w:val="0"/>
          <w:sz w:val="20"/>
          <w:szCs w:val="20"/>
        </w:rPr>
        <w:t xml:space="preserve">  </w:t>
      </w:r>
      <w:proofErr w:type="gramStart"/>
      <w:r w:rsidRPr="00C163B9">
        <w:rPr>
          <w:rFonts w:cs="Arial"/>
          <w:iCs/>
          <w:snapToGrid w:val="0"/>
          <w:sz w:val="20"/>
          <w:szCs w:val="20"/>
        </w:rPr>
        <w:t>por  la</w:t>
      </w:r>
      <w:proofErr w:type="gramEnd"/>
      <w:r w:rsidRPr="00C163B9">
        <w:rPr>
          <w:rFonts w:cs="Arial"/>
          <w:iCs/>
          <w:snapToGrid w:val="0"/>
          <w:sz w:val="20"/>
          <w:szCs w:val="20"/>
        </w:rPr>
        <w:t xml:space="preserve"> prestación de los servicios públicos y de la imposición de multas;</w:t>
      </w:r>
    </w:p>
    <w:p w14:paraId="55921F60" w14:textId="2A589529"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5BA4E8F" w14:textId="77777777" w:rsidR="00496798" w:rsidRDefault="00496798" w:rsidP="00496798">
      <w:pPr>
        <w:jc w:val="right"/>
        <w:rPr>
          <w:rFonts w:cs="Arial"/>
          <w:b/>
          <w:sz w:val="16"/>
          <w:szCs w:val="16"/>
          <w:lang w:val="es-MX"/>
        </w:rPr>
      </w:pPr>
      <w:hyperlink r:id="rId190" w:history="1">
        <w:r w:rsidRPr="004F7F06">
          <w:rPr>
            <w:rStyle w:val="Hipervnculo"/>
            <w:rFonts w:cs="Arial"/>
            <w:b/>
            <w:sz w:val="16"/>
            <w:szCs w:val="16"/>
            <w:lang w:val="es-MX"/>
          </w:rPr>
          <w:t>https://po.tamaulipas.gob.mx/wp-content/uploads/2024/02/cxlix-23-210224-EV.pdf</w:t>
        </w:r>
      </w:hyperlink>
    </w:p>
    <w:p w14:paraId="2FCEE9F3" w14:textId="77777777" w:rsidR="00535D4B" w:rsidRPr="00484F1D" w:rsidRDefault="00535D4B" w:rsidP="00535D4B">
      <w:pPr>
        <w:pStyle w:val="Prrafodelista"/>
        <w:autoSpaceDE w:val="0"/>
        <w:autoSpaceDN w:val="0"/>
        <w:adjustRightInd w:val="0"/>
        <w:ind w:left="720"/>
        <w:jc w:val="right"/>
        <w:rPr>
          <w:rStyle w:val="Hipervnculo"/>
          <w:b/>
          <w:i/>
          <w:sz w:val="20"/>
          <w:szCs w:val="16"/>
          <w:lang w:val="es-MX"/>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5A5B9A8F"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B24C044" w14:textId="4E2A1452" w:rsidR="00496798" w:rsidRDefault="00496798" w:rsidP="00496798">
      <w:pPr>
        <w:jc w:val="right"/>
        <w:rPr>
          <w:rFonts w:cs="Arial"/>
          <w:b/>
          <w:sz w:val="16"/>
          <w:szCs w:val="16"/>
          <w:lang w:val="es-MX"/>
        </w:rPr>
      </w:pPr>
      <w:hyperlink r:id="rId191" w:history="1">
        <w:r w:rsidRPr="004F7F06">
          <w:rPr>
            <w:rStyle w:val="Hipervnculo"/>
            <w:rFonts w:cs="Arial"/>
            <w:b/>
            <w:sz w:val="16"/>
            <w:szCs w:val="16"/>
            <w:lang w:val="es-MX"/>
          </w:rPr>
          <w:t>https://po.tamaulipas.gob.mx/wp-content/uploads/2024/02/cxlix-23-210224-EV.pdf</w:t>
        </w:r>
      </w:hyperlink>
    </w:p>
    <w:p w14:paraId="6A786462" w14:textId="2BF0CEF7" w:rsidR="00535D4B" w:rsidRPr="00484F1D" w:rsidRDefault="00535D4B" w:rsidP="00535D4B">
      <w:pPr>
        <w:pStyle w:val="Prrafodelista"/>
        <w:autoSpaceDE w:val="0"/>
        <w:autoSpaceDN w:val="0"/>
        <w:adjustRightInd w:val="0"/>
        <w:ind w:left="720"/>
        <w:jc w:val="right"/>
        <w:rPr>
          <w:rFonts w:cs="Arial"/>
          <w:b/>
          <w:sz w:val="20"/>
          <w:szCs w:val="20"/>
          <w:lang w:val="es-MX"/>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EC64C8">
      <w:pPr>
        <w:pStyle w:val="Prrafodelista"/>
        <w:numPr>
          <w:ilvl w:val="0"/>
          <w:numId w:val="69"/>
        </w:numPr>
        <w:ind w:left="284" w:hanging="284"/>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73DF32C6"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9164BB3" w14:textId="691EBC25" w:rsidR="00535D4B" w:rsidRPr="00496798" w:rsidRDefault="00496798" w:rsidP="00496798">
      <w:pPr>
        <w:jc w:val="right"/>
        <w:rPr>
          <w:rFonts w:cs="Arial"/>
          <w:b/>
          <w:sz w:val="16"/>
          <w:szCs w:val="16"/>
          <w:lang w:val="es-MX"/>
        </w:rPr>
      </w:pPr>
      <w:hyperlink r:id="rId192" w:history="1">
        <w:r w:rsidRPr="004F7F06">
          <w:rPr>
            <w:rStyle w:val="Hipervnculo"/>
            <w:rFonts w:cs="Arial"/>
            <w:b/>
            <w:sz w:val="16"/>
            <w:szCs w:val="16"/>
            <w:lang w:val="es-MX"/>
          </w:rPr>
          <w:t>https://po.tamaulipas.gob.mx/wp-content/uploads/2024/02/cxlix-23-210224-EV.pdf</w:t>
        </w:r>
      </w:hyperlink>
    </w:p>
    <w:p w14:paraId="632C9FA5" w14:textId="01946C38" w:rsidR="006B5AB3" w:rsidRPr="00484F1D" w:rsidRDefault="006B5AB3" w:rsidP="006B5AB3">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484F1D" w:rsidRDefault="006B5AB3" w:rsidP="006B5AB3">
      <w:pPr>
        <w:tabs>
          <w:tab w:val="left" w:pos="9355"/>
        </w:tabs>
        <w:ind w:right="-1"/>
        <w:jc w:val="right"/>
        <w:rPr>
          <w:rFonts w:cs="Arial"/>
          <w:b/>
          <w:bCs/>
          <w:i/>
          <w:sz w:val="16"/>
          <w:szCs w:val="20"/>
          <w:lang w:val="es-MX"/>
        </w:rPr>
      </w:pPr>
      <w:hyperlink r:id="rId193" w:history="1">
        <w:r w:rsidRPr="00484F1D">
          <w:rPr>
            <w:rStyle w:val="Hipervnculo"/>
            <w:rFonts w:cs="Arial"/>
            <w:b/>
            <w:bCs/>
            <w:i/>
            <w:sz w:val="16"/>
            <w:szCs w:val="20"/>
            <w:lang w:val="es-MX"/>
          </w:rPr>
          <w:t>https://po.tamaulipas.gob.mx/wp-content/uploads/2024/08/cxlix-101-210824.pdf</w:t>
        </w:r>
      </w:hyperlink>
    </w:p>
    <w:p w14:paraId="7D2B9B85" w14:textId="77777777" w:rsidR="006B5AB3" w:rsidRPr="00484F1D" w:rsidRDefault="006B5AB3" w:rsidP="006B5AB3">
      <w:pPr>
        <w:tabs>
          <w:tab w:val="left" w:pos="9355"/>
        </w:tabs>
        <w:ind w:right="-1"/>
        <w:jc w:val="right"/>
        <w:rPr>
          <w:rFonts w:cs="Arial"/>
          <w:b/>
          <w:bCs/>
          <w:i/>
          <w:sz w:val="16"/>
          <w:szCs w:val="20"/>
          <w:lang w:val="es-MX"/>
        </w:rPr>
      </w:pPr>
    </w:p>
    <w:p w14:paraId="0CFA4B16" w14:textId="77777777" w:rsidR="00535D4B" w:rsidRPr="00484F1D" w:rsidRDefault="00535D4B" w:rsidP="00535D4B">
      <w:pPr>
        <w:pStyle w:val="Prrafodelista"/>
        <w:tabs>
          <w:tab w:val="left" w:pos="0"/>
          <w:tab w:val="left" w:pos="426"/>
        </w:tabs>
        <w:ind w:left="142"/>
        <w:jc w:val="both"/>
        <w:rPr>
          <w:rFonts w:cs="Arial"/>
          <w:iCs/>
          <w:snapToGrid w:val="0"/>
          <w:sz w:val="12"/>
          <w:szCs w:val="20"/>
          <w:lang w:val="es-MX"/>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66BFDA44" w14:textId="77777777" w:rsidR="00806EA8" w:rsidRPr="00673587" w:rsidRDefault="00806EA8" w:rsidP="00806EA8">
      <w:pPr>
        <w:tabs>
          <w:tab w:val="left" w:pos="426"/>
        </w:tabs>
        <w:jc w:val="both"/>
        <w:rPr>
          <w:rFonts w:cs="Arial"/>
          <w:iCs/>
          <w:snapToGrid w:val="0"/>
          <w:sz w:val="20"/>
          <w:szCs w:val="20"/>
        </w:rPr>
      </w:pP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124E7813" w14:textId="7D946735" w:rsidR="00496798" w:rsidRDefault="00E11266" w:rsidP="00496798">
      <w:pPr>
        <w:jc w:val="right"/>
        <w:rPr>
          <w:rFonts w:cs="Arial"/>
          <w:b/>
          <w:i/>
          <w:sz w:val="16"/>
          <w:szCs w:val="16"/>
          <w:lang w:val="es-MX"/>
        </w:rPr>
      </w:pPr>
      <w:proofErr w:type="gramStart"/>
      <w:r>
        <w:rPr>
          <w:rFonts w:cs="Arial"/>
          <w:b/>
          <w:i/>
          <w:sz w:val="16"/>
          <w:szCs w:val="16"/>
        </w:rPr>
        <w:t xml:space="preserve">Párrafo  </w:t>
      </w:r>
      <w:r w:rsidR="00E445E1">
        <w:rPr>
          <w:rFonts w:cs="Arial"/>
          <w:b/>
          <w:i/>
          <w:sz w:val="16"/>
          <w:szCs w:val="16"/>
          <w:lang w:val="es-MX"/>
        </w:rPr>
        <w:t>reformado</w:t>
      </w:r>
      <w:r w:rsidR="00535D4B">
        <w:rPr>
          <w:rFonts w:cs="Arial"/>
          <w:b/>
          <w:i/>
          <w:sz w:val="16"/>
          <w:szCs w:val="16"/>
          <w:lang w:val="es-MX"/>
        </w:rPr>
        <w:t xml:space="preserve">,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7BAD9F60" w14:textId="06B5E50C" w:rsidR="00535D4B" w:rsidRPr="00496798" w:rsidRDefault="00496798" w:rsidP="00496798">
      <w:pPr>
        <w:jc w:val="right"/>
        <w:rPr>
          <w:rFonts w:cs="Arial"/>
          <w:b/>
          <w:sz w:val="16"/>
          <w:szCs w:val="16"/>
          <w:lang w:val="es-MX"/>
        </w:rPr>
      </w:pPr>
      <w:hyperlink r:id="rId194" w:history="1">
        <w:r w:rsidRPr="004F7F06">
          <w:rPr>
            <w:rStyle w:val="Hipervnculo"/>
            <w:rFonts w:cs="Arial"/>
            <w:b/>
            <w:sz w:val="16"/>
            <w:szCs w:val="16"/>
            <w:lang w:val="es-MX"/>
          </w:rPr>
          <w:t>https://po.tamaulipas.gob.mx/wp-content/uploads/2024/02/cxlix-23-210224-EV.pdf</w:t>
        </w:r>
      </w:hyperlink>
    </w:p>
    <w:p w14:paraId="7B7A3575" w14:textId="10BC3E7F"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6B5AB3">
        <w:rPr>
          <w:rFonts w:cs="Arial"/>
          <w:b/>
          <w:i/>
          <w:sz w:val="16"/>
          <w:szCs w:val="16"/>
          <w:lang w:val="es-MX"/>
        </w:rPr>
        <w:t>,</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484F1D" w:rsidRDefault="006B5AB3" w:rsidP="006B5AB3">
      <w:pPr>
        <w:tabs>
          <w:tab w:val="left" w:pos="9355"/>
        </w:tabs>
        <w:ind w:right="-1"/>
        <w:jc w:val="right"/>
        <w:rPr>
          <w:rFonts w:cs="Arial"/>
          <w:b/>
          <w:bCs/>
          <w:i/>
          <w:sz w:val="16"/>
          <w:szCs w:val="20"/>
          <w:lang w:val="es-MX"/>
        </w:rPr>
      </w:pPr>
      <w:hyperlink r:id="rId195" w:history="1">
        <w:r w:rsidRPr="00484F1D">
          <w:rPr>
            <w:rStyle w:val="Hipervnculo"/>
            <w:rFonts w:cs="Arial"/>
            <w:b/>
            <w:bCs/>
            <w:i/>
            <w:sz w:val="16"/>
            <w:szCs w:val="20"/>
            <w:lang w:val="es-MX"/>
          </w:rPr>
          <w:t>https://po.tamaulipas.gob.mx/wp-content/uploads/2024/08/cxlix-101-210824.pdf</w:t>
        </w:r>
      </w:hyperlink>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lastRenderedPageBreak/>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096AA7F2"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E445E1">
        <w:rPr>
          <w:rFonts w:cs="Arial"/>
          <w:b/>
          <w:i/>
          <w:sz w:val="16"/>
          <w:szCs w:val="16"/>
          <w:lang w:val="es-MX"/>
        </w:rPr>
        <w:t>reformado</w:t>
      </w:r>
      <w:r w:rsidR="00535D4B">
        <w:rPr>
          <w:rFonts w:cs="Arial"/>
          <w:b/>
          <w:i/>
          <w:sz w:val="16"/>
          <w:szCs w:val="16"/>
          <w:lang w:val="es-MX"/>
        </w:rPr>
        <w:t xml:space="preserve">,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2A6E84EE" w14:textId="77777777" w:rsidR="00496798" w:rsidRDefault="00496798" w:rsidP="00496798">
      <w:pPr>
        <w:jc w:val="right"/>
        <w:rPr>
          <w:rFonts w:cs="Arial"/>
          <w:b/>
          <w:sz w:val="16"/>
          <w:szCs w:val="16"/>
          <w:lang w:val="es-MX"/>
        </w:rPr>
      </w:pPr>
      <w:hyperlink r:id="rId196" w:history="1">
        <w:r w:rsidRPr="004F7F06">
          <w:rPr>
            <w:rStyle w:val="Hipervnculo"/>
            <w:rFonts w:cs="Arial"/>
            <w:b/>
            <w:sz w:val="16"/>
            <w:szCs w:val="16"/>
            <w:lang w:val="es-MX"/>
          </w:rPr>
          <w:t>https://po.tamaulipas.gob.mx/wp-content/uploads/2024/02/cxlix-23-210224-EV.pdf</w:t>
        </w:r>
      </w:hyperlink>
    </w:p>
    <w:p w14:paraId="6D1D80CC" w14:textId="77777777" w:rsidR="006B5AB3" w:rsidRPr="00484F1D" w:rsidRDefault="006B5AB3" w:rsidP="00535D4B">
      <w:pPr>
        <w:pStyle w:val="Prrafodelista"/>
        <w:autoSpaceDE w:val="0"/>
        <w:autoSpaceDN w:val="0"/>
        <w:adjustRightInd w:val="0"/>
        <w:ind w:left="1004"/>
        <w:jc w:val="right"/>
        <w:rPr>
          <w:rStyle w:val="Hipervnculo"/>
          <w:b/>
          <w:i/>
          <w:sz w:val="8"/>
          <w:szCs w:val="16"/>
          <w:lang w:val="es-MX"/>
        </w:rPr>
      </w:pPr>
    </w:p>
    <w:p w14:paraId="1FE300DB" w14:textId="7C5DFF13"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6B5AB3">
        <w:rPr>
          <w:rFonts w:cs="Arial"/>
          <w:b/>
          <w:i/>
          <w:sz w:val="16"/>
          <w:szCs w:val="16"/>
          <w:lang w:val="es-MX"/>
        </w:rPr>
        <w:t>,</w:t>
      </w:r>
      <w:r w:rsidR="006B5AB3" w:rsidRPr="0018358C">
        <w:rPr>
          <w:rFonts w:cs="Arial"/>
          <w:b/>
          <w:bCs/>
          <w:i/>
          <w:sz w:val="16"/>
          <w:szCs w:val="20"/>
        </w:rPr>
        <w:t xml:space="preserve">  P.O.</w:t>
      </w:r>
      <w:proofErr w:type="gramEnd"/>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484F1D" w:rsidRDefault="006B5AB3" w:rsidP="006B5AB3">
      <w:pPr>
        <w:tabs>
          <w:tab w:val="left" w:pos="9355"/>
        </w:tabs>
        <w:ind w:right="-1"/>
        <w:jc w:val="right"/>
        <w:rPr>
          <w:rFonts w:cs="Arial"/>
          <w:b/>
          <w:bCs/>
          <w:i/>
          <w:sz w:val="16"/>
          <w:szCs w:val="20"/>
          <w:lang w:val="es-MX"/>
        </w:rPr>
      </w:pPr>
      <w:hyperlink r:id="rId197" w:history="1">
        <w:r w:rsidRPr="00484F1D">
          <w:rPr>
            <w:rStyle w:val="Hipervnculo"/>
            <w:rFonts w:cs="Arial"/>
            <w:b/>
            <w:bCs/>
            <w:i/>
            <w:sz w:val="16"/>
            <w:szCs w:val="20"/>
            <w:lang w:val="es-MX"/>
          </w:rPr>
          <w:t>https://po.tamaulipas.gob.mx/wp-content/uploads/2024/08/cxlix-101-210824.pdf</w:t>
        </w:r>
      </w:hyperlink>
    </w:p>
    <w:p w14:paraId="5F425CE7" w14:textId="77777777" w:rsidR="00535D4B" w:rsidRPr="00484F1D" w:rsidRDefault="00535D4B" w:rsidP="00535D4B">
      <w:pPr>
        <w:rPr>
          <w:rFonts w:cs="Arial"/>
          <w:b/>
          <w:sz w:val="20"/>
          <w:szCs w:val="20"/>
          <w:lang w:val="es-MX"/>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27F37021" w14:textId="77777777" w:rsidR="00490401" w:rsidRDefault="00490401" w:rsidP="00535D4B">
      <w:pPr>
        <w:rPr>
          <w:rFonts w:cs="Arial"/>
          <w:sz w:val="20"/>
          <w:szCs w:val="20"/>
        </w:rPr>
      </w:pPr>
    </w:p>
    <w:p w14:paraId="71471AFB" w14:textId="0D30E5FA"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 xml:space="preserve">l </w:t>
      </w:r>
      <w:proofErr w:type="gramStart"/>
      <w:r w:rsidRPr="00886296">
        <w:rPr>
          <w:sz w:val="20"/>
          <w:szCs w:val="20"/>
        </w:rPr>
        <w:t>Presidente</w:t>
      </w:r>
      <w:proofErr w:type="gramEnd"/>
      <w:r w:rsidRPr="00886296">
        <w:rPr>
          <w:sz w:val="20"/>
          <w:szCs w:val="20"/>
        </w:rPr>
        <w:t xml:space="preserve"> Municipal, quien fungirá como </w:t>
      </w:r>
      <w:proofErr w:type="gramStart"/>
      <w:r w:rsidRPr="00886296">
        <w:rPr>
          <w:sz w:val="20"/>
          <w:szCs w:val="20"/>
        </w:rPr>
        <w:t>Presidente</w:t>
      </w:r>
      <w:proofErr w:type="gramEnd"/>
      <w:r w:rsidRPr="00886296">
        <w:rPr>
          <w:sz w:val="20"/>
          <w:szCs w:val="20"/>
        </w:rPr>
        <w:t>;</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98"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9"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200"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01"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202"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203" w:history="1">
        <w:r w:rsidRPr="00935A9C">
          <w:rPr>
            <w:rStyle w:val="Hipervnculo"/>
            <w:rFonts w:cs="Arial"/>
            <w:b/>
            <w:i/>
            <w:sz w:val="16"/>
            <w:szCs w:val="16"/>
            <w:lang w:val="es-MX"/>
          </w:rPr>
          <w:t>https://po.tamaulipas.gob.mx/wp-content/uploads/2022/12/cxlvii-Ext.No_.27-121222F-EV.pdf</w:t>
        </w:r>
      </w:hyperlink>
    </w:p>
    <w:p w14:paraId="3A4FB368"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D3CB4" w14:textId="77777777" w:rsidR="00496798" w:rsidRDefault="00496798" w:rsidP="00496798">
      <w:pPr>
        <w:jc w:val="right"/>
        <w:rPr>
          <w:rFonts w:cs="Arial"/>
          <w:b/>
          <w:sz w:val="16"/>
          <w:szCs w:val="16"/>
          <w:lang w:val="es-MX"/>
        </w:rPr>
      </w:pPr>
      <w:hyperlink r:id="rId204" w:history="1">
        <w:r w:rsidRPr="004F7F06">
          <w:rPr>
            <w:rStyle w:val="Hipervnculo"/>
            <w:rFonts w:cs="Arial"/>
            <w:b/>
            <w:sz w:val="16"/>
            <w:szCs w:val="16"/>
            <w:lang w:val="es-MX"/>
          </w:rPr>
          <w:t>https://po.tamaulipas.gob.mx/wp-content/uploads/2024/02/cxlix-23-210224-EV.pdf</w:t>
        </w:r>
      </w:hyperlink>
    </w:p>
    <w:p w14:paraId="43978608" w14:textId="77777777" w:rsidR="00A470CB" w:rsidRPr="00EF729F" w:rsidRDefault="00A470CB" w:rsidP="00535D4B">
      <w:pPr>
        <w:pStyle w:val="Prrafodelista"/>
        <w:autoSpaceDE w:val="0"/>
        <w:autoSpaceDN w:val="0"/>
        <w:adjustRightInd w:val="0"/>
        <w:ind w:left="1004"/>
        <w:jc w:val="right"/>
        <w:rPr>
          <w:rFonts w:cs="Arial"/>
          <w:b/>
          <w:i/>
          <w:sz w:val="20"/>
          <w:szCs w:val="16"/>
          <w:lang w:val="es-MX"/>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205"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EF729F" w:rsidRDefault="00EB1FEB" w:rsidP="00EB1FEB">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206" w:history="1">
        <w:r w:rsidRPr="00EF729F">
          <w:rPr>
            <w:rStyle w:val="Hipervnculo"/>
            <w:rFonts w:cs="Arial"/>
            <w:b/>
            <w:bCs/>
            <w:i/>
            <w:sz w:val="16"/>
            <w:szCs w:val="20"/>
            <w:lang w:val="es-MX"/>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Fracción  Reformada</w:t>
      </w:r>
      <w:proofErr w:type="gramEnd"/>
      <w:r>
        <w:rPr>
          <w:rFonts w:cs="Arial"/>
          <w:b/>
          <w:i/>
          <w:sz w:val="16"/>
          <w:szCs w:val="16"/>
          <w:lang w:val="es-MX"/>
        </w:rPr>
        <w:t xml:space="preserve">, </w:t>
      </w:r>
      <w:r>
        <w:rPr>
          <w:rFonts w:cs="Arial"/>
          <w:b/>
          <w:i/>
          <w:sz w:val="16"/>
          <w:szCs w:val="16"/>
        </w:rPr>
        <w:t>P.O. Extraordinario No. 50</w:t>
      </w:r>
      <w:r>
        <w:rPr>
          <w:rFonts w:cs="Arial"/>
          <w:b/>
          <w:i/>
          <w:sz w:val="16"/>
          <w:szCs w:val="16"/>
          <w:lang w:val="es-MX"/>
        </w:rPr>
        <w:t>, del 21</w:t>
      </w:r>
      <w:r w:rsidRPr="00D65024">
        <w:rPr>
          <w:rFonts w:cs="Arial"/>
          <w:b/>
          <w:i/>
          <w:sz w:val="16"/>
          <w:szCs w:val="16"/>
          <w:lang w:val="es-MX"/>
        </w:rPr>
        <w:t xml:space="preserve"> de</w:t>
      </w:r>
      <w:r>
        <w:rPr>
          <w:rFonts w:cs="Arial"/>
          <w:b/>
          <w:i/>
          <w:sz w:val="16"/>
          <w:szCs w:val="16"/>
          <w:lang w:val="es-MX"/>
        </w:rPr>
        <w:t xml:space="preserve"> noviembre de 2025</w:t>
      </w:r>
    </w:p>
    <w:p w14:paraId="6C553507" w14:textId="2250D58C" w:rsidR="004656D5" w:rsidRPr="00EF729F" w:rsidRDefault="004656D5" w:rsidP="00EB1FEB">
      <w:pPr>
        <w:tabs>
          <w:tab w:val="left" w:pos="9355"/>
        </w:tabs>
        <w:ind w:right="-1"/>
        <w:jc w:val="right"/>
        <w:rPr>
          <w:rFonts w:cs="Arial"/>
          <w:b/>
          <w:bCs/>
          <w:i/>
          <w:sz w:val="16"/>
          <w:szCs w:val="20"/>
          <w:u w:val="single"/>
          <w:lang w:val="es-MX"/>
        </w:rPr>
      </w:pPr>
      <w:r w:rsidRPr="00EF729F">
        <w:rPr>
          <w:rStyle w:val="Hipervnculo"/>
          <w:b/>
          <w:i/>
          <w:sz w:val="16"/>
          <w:szCs w:val="16"/>
          <w:lang w:val="es-MX"/>
        </w:rPr>
        <w:t>https://po.tamaulipas.gob.mx/wp-content/uploads/2025/11/cl-Ext-No.50-211125.pdf</w:t>
      </w:r>
    </w:p>
    <w:p w14:paraId="0B95AFCD" w14:textId="77777777" w:rsidR="004656D5" w:rsidRPr="00EF729F" w:rsidRDefault="004656D5" w:rsidP="00535D4B">
      <w:pPr>
        <w:tabs>
          <w:tab w:val="left" w:pos="426"/>
          <w:tab w:val="num" w:pos="1440"/>
        </w:tabs>
        <w:jc w:val="both"/>
        <w:rPr>
          <w:rFonts w:cs="Arial"/>
          <w:sz w:val="20"/>
          <w:szCs w:val="20"/>
          <w:lang w:val="es-MX"/>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t>Tres</w:t>
      </w:r>
      <w:r w:rsidRPr="00FC1C1C">
        <w:rPr>
          <w:sz w:val="20"/>
          <w:szCs w:val="20"/>
        </w:rPr>
        <w:t xml:space="preserve"> representantes de los sectores social y privado que tengan representatividad en el desarrollo económico y social del Municipio, de entre quienes se nombrará al </w:t>
      </w:r>
      <w:proofErr w:type="gramStart"/>
      <w:r w:rsidRPr="00FC1C1C">
        <w:rPr>
          <w:sz w:val="20"/>
          <w:szCs w:val="20"/>
        </w:rPr>
        <w:t>Secretario</w:t>
      </w:r>
      <w:proofErr w:type="gramEnd"/>
      <w:r w:rsidRPr="00FC1C1C">
        <w:rPr>
          <w:sz w:val="20"/>
          <w:szCs w:val="20"/>
        </w:rPr>
        <w:t>.</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207"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lastRenderedPageBreak/>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08"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 xml:space="preserve">titulares representantes del Municipio serán designados por el </w:t>
      </w:r>
      <w:proofErr w:type="gramStart"/>
      <w:r w:rsidR="008D1F09" w:rsidRPr="00417413">
        <w:rPr>
          <w:sz w:val="20"/>
          <w:szCs w:val="20"/>
          <w:lang w:val="es-MX"/>
        </w:rPr>
        <w:t>Presidente</w:t>
      </w:r>
      <w:proofErr w:type="gramEnd"/>
      <w:r w:rsidR="008D1F09" w:rsidRPr="00417413">
        <w:rPr>
          <w:sz w:val="20"/>
          <w:szCs w:val="20"/>
          <w:lang w:val="es-MX"/>
        </w:rPr>
        <w:t xml:space="preserv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4F1EC57B"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209" w:history="1">
        <w:r w:rsidRPr="00886296">
          <w:rPr>
            <w:rStyle w:val="Hipervnculo"/>
            <w:rFonts w:eastAsia="Calibri" w:cs="Arial"/>
            <w:b/>
            <w:i/>
            <w:sz w:val="16"/>
            <w:szCs w:val="16"/>
          </w:rPr>
          <w:t>https://po.tamaulipas.gob.mx/wp-content/uploads/2022/07/cxlvii-Ext.No_.11-010722F-EV.pdf</w:t>
        </w:r>
      </w:hyperlink>
    </w:p>
    <w:p w14:paraId="2C705FD7" w14:textId="3F8D97E9"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210" w:history="1">
        <w:r w:rsidRPr="00935A9C">
          <w:rPr>
            <w:rStyle w:val="Hipervnculo"/>
            <w:rFonts w:cs="Arial"/>
            <w:b/>
            <w:i/>
            <w:sz w:val="16"/>
            <w:szCs w:val="16"/>
            <w:lang w:val="es-MX"/>
          </w:rPr>
          <w:t>https://po.tamaulipas.gob.mx/wp-content/uploads/2022/12/cxlvii-Ext.No_.27-121222F-EV.pdf</w:t>
        </w:r>
      </w:hyperlink>
    </w:p>
    <w:p w14:paraId="4B294BE5" w14:textId="27C2A60B" w:rsidR="008D1F09" w:rsidRPr="00EF729F" w:rsidRDefault="008D1F09" w:rsidP="008D1F09">
      <w:pPr>
        <w:tabs>
          <w:tab w:val="left" w:pos="9355"/>
        </w:tabs>
        <w:ind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EF729F" w:rsidRDefault="008D1F09" w:rsidP="00417413">
      <w:pPr>
        <w:tabs>
          <w:tab w:val="left" w:pos="9355"/>
        </w:tabs>
        <w:ind w:right="-1"/>
        <w:jc w:val="right"/>
        <w:rPr>
          <w:rFonts w:cs="Arial"/>
          <w:b/>
          <w:bCs/>
          <w:i/>
          <w:sz w:val="16"/>
          <w:szCs w:val="20"/>
          <w:u w:val="single"/>
          <w:lang w:val="es-MX"/>
        </w:rPr>
      </w:pPr>
      <w:hyperlink r:id="rId211" w:history="1">
        <w:r w:rsidRPr="00EF729F">
          <w:rPr>
            <w:rStyle w:val="Hipervnculo"/>
            <w:rFonts w:cs="Arial"/>
            <w:b/>
            <w:bCs/>
            <w:i/>
            <w:sz w:val="16"/>
            <w:szCs w:val="20"/>
            <w:lang w:val="es-MX"/>
          </w:rPr>
          <w:t>https://po.tamaulipas.gob.mx/wp-content/uploads/2024/08/cxlix-99-150824.pdf</w:t>
        </w:r>
      </w:hyperlink>
    </w:p>
    <w:p w14:paraId="733A8599" w14:textId="77777777" w:rsidR="00417413" w:rsidRPr="00EF729F" w:rsidRDefault="00417413" w:rsidP="00535D4B">
      <w:pPr>
        <w:jc w:val="right"/>
        <w:rPr>
          <w:rFonts w:cs="Arial"/>
          <w:sz w:val="20"/>
          <w:szCs w:val="20"/>
          <w:lang w:val="es-MX"/>
        </w:rPr>
      </w:pPr>
    </w:p>
    <w:p w14:paraId="27242F47" w14:textId="77777777" w:rsidR="00535D4B" w:rsidRPr="00640B4E" w:rsidRDefault="00535D4B" w:rsidP="00535D4B">
      <w:pPr>
        <w:jc w:val="both"/>
        <w:rPr>
          <w:rFonts w:cs="Arial"/>
          <w:sz w:val="20"/>
          <w:szCs w:val="20"/>
        </w:rPr>
      </w:pPr>
      <w:r w:rsidRPr="00640B4E">
        <w:rPr>
          <w:rFonts w:cs="Arial"/>
          <w:sz w:val="20"/>
          <w:szCs w:val="20"/>
        </w:rPr>
        <w:t xml:space="preserve">3. Los integrantes del Consejo tendrán voz y voto, y el </w:t>
      </w:r>
      <w:proofErr w:type="gramStart"/>
      <w:r w:rsidRPr="00640B4E">
        <w:rPr>
          <w:rFonts w:cs="Arial"/>
          <w:sz w:val="20"/>
          <w:szCs w:val="20"/>
        </w:rPr>
        <w:t>Presidente</w:t>
      </w:r>
      <w:proofErr w:type="gramEnd"/>
      <w:r w:rsidRPr="00640B4E">
        <w:rPr>
          <w:rFonts w:cs="Arial"/>
          <w:sz w:val="20"/>
          <w:szCs w:val="20"/>
        </w:rPr>
        <w:t xml:space="preserv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6ED5982C"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212" w:history="1">
        <w:r w:rsidRPr="00886296">
          <w:rPr>
            <w:rStyle w:val="Hipervnculo"/>
            <w:rFonts w:eastAsia="Calibri" w:cs="Arial"/>
            <w:b/>
            <w:i/>
            <w:sz w:val="16"/>
            <w:szCs w:val="16"/>
          </w:rPr>
          <w:t>https://po.tamaulipas.gob.mx/wp-content/uploads/2022/07/cxlvii-Ext.No_.11-010722F-EV.pdf</w:t>
        </w:r>
      </w:hyperlink>
    </w:p>
    <w:p w14:paraId="14AF41E8" w14:textId="775B6271" w:rsidR="00535D4B" w:rsidRDefault="009817E8" w:rsidP="00535D4B">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8B3CA3">
        <w:rPr>
          <w:rFonts w:cs="Arial"/>
          <w:b/>
          <w:i/>
          <w:sz w:val="16"/>
          <w:szCs w:val="16"/>
          <w:lang w:val="es-MX"/>
        </w:rPr>
        <w:t>r</w:t>
      </w:r>
      <w:r w:rsidR="00E445E1">
        <w:rPr>
          <w:rFonts w:cs="Arial"/>
          <w:b/>
          <w:i/>
          <w:sz w:val="16"/>
          <w:szCs w:val="16"/>
          <w:lang w:val="es-MX"/>
        </w:rPr>
        <w:t>eformado</w:t>
      </w:r>
      <w:proofErr w:type="gramEnd"/>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213"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31A73E81" w:rsidR="008D1F09" w:rsidRPr="00EF729F" w:rsidRDefault="008D1F09" w:rsidP="008D1F09">
      <w:pPr>
        <w:tabs>
          <w:tab w:val="left" w:pos="9355"/>
        </w:tabs>
        <w:ind w:right="-1"/>
        <w:jc w:val="right"/>
        <w:rPr>
          <w:rFonts w:cs="Arial"/>
          <w:b/>
          <w:bCs/>
          <w:sz w:val="16"/>
          <w:szCs w:val="20"/>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EF729F" w:rsidRDefault="008D1F09" w:rsidP="008D1F09">
      <w:pPr>
        <w:tabs>
          <w:tab w:val="left" w:pos="9355"/>
        </w:tabs>
        <w:ind w:right="-1"/>
        <w:jc w:val="right"/>
        <w:rPr>
          <w:rFonts w:cs="Arial"/>
          <w:b/>
          <w:bCs/>
          <w:i/>
          <w:sz w:val="16"/>
          <w:szCs w:val="20"/>
          <w:u w:val="single"/>
        </w:rPr>
      </w:pPr>
      <w:hyperlink r:id="rId214" w:history="1">
        <w:r w:rsidRPr="00EF729F">
          <w:rPr>
            <w:rStyle w:val="Hipervnculo"/>
            <w:rFonts w:cs="Arial"/>
            <w:b/>
            <w:bCs/>
            <w:i/>
            <w:sz w:val="16"/>
            <w:szCs w:val="20"/>
          </w:rPr>
          <w:t>https://po.tamaulipas.gob.mx/wp-content/uploads/2024/08/cxlix-99-150824.pdf</w:t>
        </w:r>
      </w:hyperlink>
    </w:p>
    <w:p w14:paraId="195D0F71" w14:textId="77777777" w:rsidR="00417413" w:rsidRPr="00EF729F" w:rsidRDefault="00417413" w:rsidP="008D1F09">
      <w:pPr>
        <w:autoSpaceDE w:val="0"/>
        <w:autoSpaceDN w:val="0"/>
        <w:adjustRightInd w:val="0"/>
        <w:rPr>
          <w:rFonts w:cs="Arial"/>
          <w:b/>
          <w:bCs/>
          <w:color w:val="000000"/>
          <w:sz w:val="20"/>
          <w:szCs w:val="18"/>
          <w:lang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Pr="00CB0EF4" w:rsidRDefault="00A470CB" w:rsidP="00A470CB">
      <w:pPr>
        <w:pStyle w:val="Default"/>
        <w:tabs>
          <w:tab w:val="left" w:pos="567"/>
        </w:tabs>
        <w:jc w:val="right"/>
        <w:rPr>
          <w:b/>
          <w:bCs/>
          <w:color w:val="auto"/>
          <w:sz w:val="16"/>
          <w:szCs w:val="16"/>
        </w:rPr>
      </w:pPr>
      <w:hyperlink r:id="rId215" w:history="1">
        <w:r w:rsidRPr="00CB0EF4">
          <w:rPr>
            <w:rStyle w:val="Hipervnculo"/>
            <w:b/>
            <w:bCs/>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2. El representante del Municipio será designado por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4. En el caso de que el organismo operador preste el servicio a dos municipios, ambos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formarán parte del Consejo de Administración. En el caso de organismos operadores que se conformen en más de tres municipios, se integrarán al Consejo de Administración, los dos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que en sus municipios habiten el mayor número de habitantes </w:t>
      </w:r>
      <w:proofErr w:type="gramStart"/>
      <w:r w:rsidRPr="008D1F09">
        <w:rPr>
          <w:rFonts w:cs="Arial"/>
          <w:color w:val="000000"/>
          <w:sz w:val="20"/>
          <w:szCs w:val="20"/>
          <w:lang w:val="es-MX" w:eastAsia="es-MX"/>
        </w:rPr>
        <w:t>de acuerdo a</w:t>
      </w:r>
      <w:proofErr w:type="gramEnd"/>
      <w:r w:rsidRPr="008D1F09">
        <w:rPr>
          <w:rFonts w:cs="Arial"/>
          <w:color w:val="000000"/>
          <w:sz w:val="20"/>
          <w:szCs w:val="20"/>
          <w:lang w:val="es-MX" w:eastAsia="es-MX"/>
        </w:rPr>
        <w:t xml:space="preserve">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0BCF1D9" w:rsidR="008D1F09" w:rsidRPr="00EF729F" w:rsidRDefault="008D1F09" w:rsidP="008D1F09">
      <w:pPr>
        <w:tabs>
          <w:tab w:val="left" w:pos="9355"/>
        </w:tabs>
        <w:ind w:right="-1"/>
        <w:jc w:val="right"/>
        <w:rPr>
          <w:rFonts w:cs="Arial"/>
          <w:b/>
          <w:bCs/>
          <w:sz w:val="16"/>
          <w:szCs w:val="20"/>
          <w:lang w:val="es-MX"/>
        </w:rPr>
      </w:pPr>
      <w:r>
        <w:rPr>
          <w:rFonts w:cs="Arial"/>
          <w:b/>
          <w:i/>
          <w:sz w:val="16"/>
          <w:szCs w:val="16"/>
        </w:rPr>
        <w:t xml:space="preserve">Artículo </w:t>
      </w:r>
      <w:proofErr w:type="gramStart"/>
      <w:r w:rsidR="008B3CA3">
        <w:rPr>
          <w:rFonts w:cs="Arial"/>
          <w:b/>
          <w:i/>
          <w:sz w:val="16"/>
          <w:szCs w:val="16"/>
        </w:rPr>
        <w:t>a</w:t>
      </w:r>
      <w:r>
        <w:rPr>
          <w:rFonts w:cs="Arial"/>
          <w:b/>
          <w:i/>
          <w:sz w:val="16"/>
          <w:szCs w:val="16"/>
        </w:rPr>
        <w:t>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EF729F" w:rsidRDefault="004656D5" w:rsidP="00322616">
      <w:pPr>
        <w:tabs>
          <w:tab w:val="left" w:pos="9355"/>
        </w:tabs>
        <w:ind w:right="-1"/>
        <w:jc w:val="right"/>
        <w:rPr>
          <w:rStyle w:val="Hipervnculo"/>
          <w:rFonts w:eastAsia="Calibri"/>
          <w:szCs w:val="16"/>
          <w:lang w:val="es-MX"/>
        </w:rPr>
      </w:pPr>
      <w:r w:rsidRPr="00EF729F">
        <w:rPr>
          <w:rStyle w:val="Hipervnculo"/>
          <w:rFonts w:eastAsia="Calibri" w:cs="Arial"/>
          <w:b/>
          <w:i/>
          <w:sz w:val="16"/>
          <w:szCs w:val="16"/>
          <w:lang w:val="es-MX"/>
        </w:rPr>
        <w:t>https://po.tamaulipas.gob.mx/wp-content/uploads/2024/08/cxlix-99-150824.pdf</w:t>
      </w:r>
    </w:p>
    <w:p w14:paraId="049E22A5" w14:textId="77777777" w:rsidR="004656D5" w:rsidRPr="00EF729F" w:rsidRDefault="004656D5" w:rsidP="00535D4B">
      <w:pPr>
        <w:rPr>
          <w:rFonts w:cs="Arial"/>
          <w:b/>
          <w:sz w:val="20"/>
          <w:szCs w:val="20"/>
          <w:lang w:val="es-MX"/>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0CF4FC85"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216"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4C862C2" w14:textId="3B904BC4" w:rsidR="00535D4B" w:rsidRPr="00496798" w:rsidRDefault="00535D4B" w:rsidP="00496798">
      <w:pPr>
        <w:pStyle w:val="Prrafodelista"/>
        <w:autoSpaceDE w:val="0"/>
        <w:autoSpaceDN w:val="0"/>
        <w:adjustRightInd w:val="0"/>
        <w:ind w:left="1004"/>
        <w:jc w:val="right"/>
        <w:rPr>
          <w:rStyle w:val="Hipervnculo"/>
          <w:rFonts w:cs="Arial"/>
          <w:b/>
          <w:i/>
          <w:sz w:val="16"/>
          <w:szCs w:val="16"/>
          <w:lang w:val="es-MX"/>
        </w:rPr>
      </w:pPr>
      <w:hyperlink r:id="rId217" w:history="1">
        <w:r w:rsidRPr="00935A9C">
          <w:rPr>
            <w:rStyle w:val="Hipervnculo"/>
            <w:rFonts w:cs="Arial"/>
            <w:b/>
            <w:i/>
            <w:sz w:val="16"/>
            <w:szCs w:val="16"/>
            <w:lang w:val="es-MX"/>
          </w:rPr>
          <w:t>https://po.tamaulipas.gob.mx/wp-content/uploads/2022/12/cxlvii-Ext.No_.27-121222F-EV.pdf</w:t>
        </w:r>
      </w:hyperlink>
    </w:p>
    <w:p w14:paraId="00BF0C10" w14:textId="0409F223"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A93F9F8" w14:textId="0AB1554A" w:rsidR="00496798" w:rsidRDefault="00496798" w:rsidP="00496798">
      <w:pPr>
        <w:jc w:val="right"/>
        <w:rPr>
          <w:rFonts w:cs="Arial"/>
          <w:b/>
          <w:sz w:val="16"/>
          <w:szCs w:val="16"/>
          <w:lang w:val="es-MX"/>
        </w:rPr>
      </w:pPr>
      <w:hyperlink r:id="rId218" w:history="1">
        <w:r w:rsidRPr="004F7F06">
          <w:rPr>
            <w:rStyle w:val="Hipervnculo"/>
            <w:rFonts w:cs="Arial"/>
            <w:b/>
            <w:sz w:val="16"/>
            <w:szCs w:val="16"/>
            <w:lang w:val="es-MX"/>
          </w:rPr>
          <w:t>https://po.tamaulipas.gob.mx/wp-content/uploads/2024/02/cxlix-23-210224-EV.pdf</w:t>
        </w:r>
      </w:hyperlink>
    </w:p>
    <w:p w14:paraId="568186FD" w14:textId="39E95BC9" w:rsidR="00535D4B" w:rsidRPr="00EF729F" w:rsidRDefault="00535D4B" w:rsidP="00535D4B">
      <w:pPr>
        <w:pStyle w:val="Prrafodelista"/>
        <w:autoSpaceDE w:val="0"/>
        <w:autoSpaceDN w:val="0"/>
        <w:adjustRightInd w:val="0"/>
        <w:ind w:left="1004"/>
        <w:jc w:val="right"/>
        <w:rPr>
          <w:rFonts w:cs="Arial"/>
          <w:b/>
          <w:sz w:val="20"/>
          <w:szCs w:val="20"/>
          <w:lang w:val="es-MX"/>
        </w:rPr>
      </w:pPr>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w:t>
      </w:r>
      <w:proofErr w:type="gramStart"/>
      <w:r w:rsidRPr="00F71A15">
        <w:rPr>
          <w:rFonts w:cs="Arial"/>
          <w:sz w:val="20"/>
          <w:szCs w:val="20"/>
        </w:rPr>
        <w:t>los diputados y diputadas</w:t>
      </w:r>
      <w:proofErr w:type="gramEnd"/>
      <w:r w:rsidRPr="00F71A15">
        <w:rPr>
          <w:rFonts w:cs="Arial"/>
          <w:sz w:val="20"/>
          <w:szCs w:val="20"/>
        </w:rPr>
        <w:t xml:space="preserve"> presentes; y </w:t>
      </w:r>
    </w:p>
    <w:p w14:paraId="5615F502" w14:textId="5E9EDBE8"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w:t>
      </w:r>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219"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6352B03"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E445E1">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220" w:history="1">
        <w:r w:rsidRPr="00F972BB">
          <w:rPr>
            <w:rStyle w:val="Hipervnculo"/>
            <w:rFonts w:eastAsia="Calibri" w:cs="Arial"/>
            <w:b/>
            <w:i/>
            <w:sz w:val="16"/>
            <w:szCs w:val="16"/>
          </w:rPr>
          <w:t>https://po.tamaulipas.gob.mx/wp-content/uploads/2022/07/cxlvii-Ext.No_.11-010722F-EV.pdf</w:t>
        </w:r>
      </w:hyperlink>
    </w:p>
    <w:p w14:paraId="7B476949" w14:textId="2AED01C3"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8B3CA3">
        <w:rPr>
          <w:rFonts w:cs="Arial"/>
          <w:b/>
          <w:i/>
          <w:sz w:val="16"/>
          <w:szCs w:val="16"/>
          <w:lang w:val="es-MX"/>
        </w:rPr>
        <w:t>r</w:t>
      </w:r>
      <w:r w:rsidR="00A207B7">
        <w:rPr>
          <w:rFonts w:cs="Arial"/>
          <w:b/>
          <w:i/>
          <w:sz w:val="16"/>
          <w:szCs w:val="16"/>
          <w:lang w:val="es-MX"/>
        </w:rPr>
        <w:t>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58C10698" w14:textId="5E6EFCCC" w:rsidR="00535D4B" w:rsidRPr="00EC64C8" w:rsidRDefault="00535D4B" w:rsidP="00EC64C8">
      <w:pPr>
        <w:pStyle w:val="Prrafodelista"/>
        <w:autoSpaceDE w:val="0"/>
        <w:autoSpaceDN w:val="0"/>
        <w:adjustRightInd w:val="0"/>
        <w:ind w:left="1004"/>
        <w:jc w:val="right"/>
        <w:rPr>
          <w:rFonts w:cs="Arial"/>
          <w:b/>
          <w:i/>
          <w:sz w:val="16"/>
          <w:szCs w:val="16"/>
          <w:lang w:val="es-MX"/>
        </w:rPr>
      </w:pPr>
      <w:hyperlink r:id="rId221" w:history="1">
        <w:r w:rsidRPr="00935A9C">
          <w:rPr>
            <w:rStyle w:val="Hipervnculo"/>
            <w:rFonts w:cs="Arial"/>
            <w:b/>
            <w:i/>
            <w:sz w:val="16"/>
            <w:szCs w:val="16"/>
            <w:lang w:val="es-MX"/>
          </w:rPr>
          <w:t>https://po.tamaulipas.gob.mx/wp-content/uploads/2022/12/cxlvii-Ext.No_.27-121222F-EV.pdf</w:t>
        </w:r>
      </w:hyperlink>
    </w:p>
    <w:p w14:paraId="0026DA9A" w14:textId="77777777" w:rsidR="00535D4B" w:rsidRPr="000A1B56" w:rsidRDefault="00535D4B" w:rsidP="00535D4B">
      <w:pPr>
        <w:jc w:val="both"/>
        <w:rPr>
          <w:rFonts w:cs="Arial"/>
          <w:sz w:val="20"/>
          <w:szCs w:val="20"/>
        </w:rPr>
      </w:pPr>
      <w:r w:rsidRPr="000A1B56">
        <w:rPr>
          <w:rFonts w:cs="Arial"/>
          <w:sz w:val="20"/>
          <w:szCs w:val="20"/>
        </w:rPr>
        <w:t xml:space="preserve">2. Por cada integrante propietario se designará un suplente y Los integrantes del Consejo tendrán voz y voto, teniendo el </w:t>
      </w:r>
      <w:proofErr w:type="gramStart"/>
      <w:r w:rsidRPr="000A1B56">
        <w:rPr>
          <w:rFonts w:cs="Arial"/>
          <w:sz w:val="20"/>
          <w:szCs w:val="20"/>
        </w:rPr>
        <w:t>Presidente</w:t>
      </w:r>
      <w:proofErr w:type="gramEnd"/>
      <w:r w:rsidRPr="000A1B56">
        <w:rPr>
          <w:rFonts w:cs="Arial"/>
          <w:sz w:val="20"/>
          <w:szCs w:val="20"/>
        </w:rPr>
        <w:t xml:space="preserve"> voto de calidad. Los cargos serán honoríficos y podrán ser relevados libremente por los órganos y sectores que representen.</w:t>
      </w: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t xml:space="preserve">4. El </w:t>
      </w:r>
      <w:proofErr w:type="gramStart"/>
      <w:r w:rsidRPr="000A1B56">
        <w:rPr>
          <w:rFonts w:cs="Arial"/>
          <w:iCs/>
          <w:sz w:val="20"/>
          <w:szCs w:val="20"/>
        </w:rPr>
        <w:t>Presidente</w:t>
      </w:r>
      <w:proofErr w:type="gramEnd"/>
      <w:r w:rsidRPr="000A1B56">
        <w:rPr>
          <w:rFonts w:cs="Arial"/>
          <w:iCs/>
          <w:sz w:val="20"/>
          <w:szCs w:val="20"/>
        </w:rPr>
        <w:t xml:space="preserve"> del Consejo de Administración será el </w:t>
      </w:r>
      <w:proofErr w:type="gramStart"/>
      <w:r w:rsidRPr="000A1B56">
        <w:rPr>
          <w:rFonts w:cs="Arial"/>
          <w:iCs/>
          <w:sz w:val="20"/>
          <w:szCs w:val="20"/>
        </w:rPr>
        <w:t>Presidente</w:t>
      </w:r>
      <w:proofErr w:type="gramEnd"/>
      <w:r w:rsidRPr="000A1B56">
        <w:rPr>
          <w:rFonts w:cs="Arial"/>
          <w:iCs/>
          <w:sz w:val="20"/>
          <w:szCs w:val="20"/>
        </w:rPr>
        <w:t xml:space="preserv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45A896A2" w14:textId="77777777" w:rsidR="00535D4B" w:rsidRPr="000A1B56" w:rsidRDefault="00535D4B" w:rsidP="00535D4B">
      <w:pPr>
        <w:jc w:val="both"/>
        <w:rPr>
          <w:sz w:val="20"/>
          <w:szCs w:val="20"/>
        </w:rPr>
      </w:pPr>
      <w:r w:rsidRPr="000A1B56">
        <w:rPr>
          <w:sz w:val="20"/>
          <w:szCs w:val="20"/>
        </w:rPr>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222"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23" w:history="1">
        <w:r w:rsidRPr="00935A9C">
          <w:rPr>
            <w:rStyle w:val="Hipervnculo"/>
            <w:rFonts w:cs="Arial"/>
            <w:b/>
            <w:i/>
            <w:sz w:val="16"/>
            <w:szCs w:val="16"/>
            <w:lang w:val="es-MX"/>
          </w:rPr>
          <w:t>https://po.tamaulipas.gob.mx/wp-content/uploads/2022/12/cxlvii-Ext.No_.27-121222F-EV.pdf</w:t>
        </w:r>
      </w:hyperlink>
    </w:p>
    <w:p w14:paraId="130980AA" w14:textId="77777777" w:rsidR="00535D4B" w:rsidRDefault="00535D4B" w:rsidP="00535D4B">
      <w:pPr>
        <w:jc w:val="both"/>
        <w:rPr>
          <w:sz w:val="20"/>
          <w:szCs w:val="20"/>
        </w:rPr>
      </w:pPr>
      <w:r w:rsidRPr="00F972BB">
        <w:rPr>
          <w:sz w:val="20"/>
          <w:szCs w:val="20"/>
        </w:rPr>
        <w:lastRenderedPageBreak/>
        <w:t xml:space="preserve">6. El </w:t>
      </w:r>
      <w:proofErr w:type="gramStart"/>
      <w:r w:rsidRPr="00F972BB">
        <w:rPr>
          <w:sz w:val="20"/>
          <w:szCs w:val="20"/>
        </w:rPr>
        <w:t>Secretario</w:t>
      </w:r>
      <w:proofErr w:type="gramEnd"/>
      <w:r w:rsidRPr="00F972BB">
        <w:rPr>
          <w:sz w:val="20"/>
          <w:szCs w:val="20"/>
        </w:rPr>
        <w:t xml:space="preserve"> del Consejo de Administración será el </w:t>
      </w:r>
      <w:proofErr w:type="gramStart"/>
      <w:r w:rsidRPr="00F972BB">
        <w:rPr>
          <w:sz w:val="20"/>
          <w:szCs w:val="20"/>
        </w:rPr>
        <w:t>Presidente</w:t>
      </w:r>
      <w:proofErr w:type="gramEnd"/>
      <w:r w:rsidRPr="00F972BB">
        <w:rPr>
          <w:sz w:val="20"/>
          <w:szCs w:val="20"/>
        </w:rPr>
        <w:t xml:space="preserve"> Municipal del Ayuntamiento que haya realizado la segunda mayor aportación al patrimonio del organismo operador. </w:t>
      </w:r>
    </w:p>
    <w:p w14:paraId="6E99C1FC" w14:textId="204B0D4C"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417413">
        <w:rPr>
          <w:rFonts w:cs="Arial"/>
          <w:b/>
          <w:i/>
          <w:kern w:val="28"/>
          <w:sz w:val="16"/>
          <w:szCs w:val="16"/>
          <w:lang w:val="es-MX"/>
        </w:rPr>
        <w:t>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224"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EC8F641"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225" w:history="1">
        <w:r w:rsidRPr="00F972BB">
          <w:rPr>
            <w:rStyle w:val="Hipervnculo"/>
            <w:rFonts w:eastAsia="Calibri" w:cs="Arial"/>
            <w:b/>
            <w:i/>
            <w:sz w:val="16"/>
            <w:szCs w:val="16"/>
          </w:rPr>
          <w:t>https://po.tamaulipas.gob.mx/wp-content/uploads/2022/07/cxlvii-Ext.No_.11-010722F-EV.pdf</w:t>
        </w:r>
      </w:hyperlink>
    </w:p>
    <w:p w14:paraId="135D4603" w14:textId="434910AD"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8B3CA3">
        <w:rPr>
          <w:rFonts w:cs="Arial"/>
          <w:b/>
          <w:i/>
          <w:kern w:val="28"/>
          <w:sz w:val="16"/>
          <w:szCs w:val="16"/>
          <w:lang w:val="es-MX"/>
        </w:rPr>
        <w:t>d</w:t>
      </w:r>
      <w:r w:rsidR="00417413">
        <w:rPr>
          <w:rFonts w:cs="Arial"/>
          <w:b/>
          <w:i/>
          <w:kern w:val="28"/>
          <w:sz w:val="16"/>
          <w:szCs w:val="16"/>
          <w:lang w:val="es-MX"/>
        </w:rPr>
        <w:t>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5EF3D139" w14:textId="775A0671" w:rsidR="00535D4B" w:rsidRPr="00CB0EF4" w:rsidRDefault="00535D4B" w:rsidP="00CB0EF4">
      <w:pPr>
        <w:pStyle w:val="Prrafodelista"/>
        <w:autoSpaceDE w:val="0"/>
        <w:autoSpaceDN w:val="0"/>
        <w:adjustRightInd w:val="0"/>
        <w:ind w:left="1004"/>
        <w:jc w:val="right"/>
        <w:rPr>
          <w:rFonts w:cs="Arial"/>
          <w:b/>
          <w:i/>
          <w:sz w:val="16"/>
          <w:szCs w:val="16"/>
          <w:lang w:val="es-MX"/>
        </w:rPr>
      </w:pPr>
      <w:hyperlink r:id="rId226" w:history="1">
        <w:r w:rsidRPr="00935A9C">
          <w:rPr>
            <w:rStyle w:val="Hipervnculo"/>
            <w:rFonts w:cs="Arial"/>
            <w:b/>
            <w:i/>
            <w:sz w:val="16"/>
            <w:szCs w:val="16"/>
            <w:lang w:val="es-MX"/>
          </w:rPr>
          <w:t>https://po.tamaulipas.gob.mx/wp-content/uploads/2022/12/cxlvii-Ext.No_.27-121222F-EV.pdf</w:t>
        </w:r>
      </w:hyperlink>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6F58A966"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417413">
        <w:rPr>
          <w:rFonts w:cs="Arial"/>
          <w:b/>
          <w:i/>
          <w:kern w:val="28"/>
          <w:sz w:val="16"/>
          <w:szCs w:val="16"/>
          <w:lang w:val="es-MX"/>
        </w:rPr>
        <w:t>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227"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 xml:space="preserve">La o el Gerente General del organismo operador, participará en las reuniones del Consejo de Administración con derecho a </w:t>
      </w:r>
      <w:proofErr w:type="gramStart"/>
      <w:r w:rsidR="003B2ADA" w:rsidRPr="003B2ADA">
        <w:rPr>
          <w:rFonts w:cs="Arial"/>
          <w:sz w:val="20"/>
          <w:szCs w:val="20"/>
        </w:rPr>
        <w:t>voz</w:t>
      </w:r>
      <w:proofErr w:type="gramEnd"/>
      <w:r w:rsidR="003B2ADA" w:rsidRPr="003B2ADA">
        <w:rPr>
          <w:rFonts w:cs="Arial"/>
          <w:sz w:val="20"/>
          <w:szCs w:val="20"/>
        </w:rPr>
        <w:t xml:space="preserve"> pero sin voto y será el encargado de presentar la exposición de los temas que se sometan a consideración del Consejo de Administración.</w:t>
      </w:r>
    </w:p>
    <w:p w14:paraId="1A57AD10" w14:textId="3F78D385" w:rsidR="003B2ADA" w:rsidRPr="00490401" w:rsidRDefault="003B2ADA" w:rsidP="003B2ADA">
      <w:pPr>
        <w:pStyle w:val="Default"/>
        <w:jc w:val="right"/>
        <w:rPr>
          <w:b/>
          <w:i/>
          <w:color w:val="auto"/>
          <w:sz w:val="16"/>
          <w:szCs w:val="16"/>
        </w:rPr>
      </w:pPr>
      <w:r w:rsidRPr="00490401">
        <w:rPr>
          <w:b/>
          <w:i/>
          <w:color w:val="auto"/>
          <w:sz w:val="16"/>
          <w:szCs w:val="16"/>
        </w:rPr>
        <w:t xml:space="preserve">Numeral </w:t>
      </w:r>
      <w:r w:rsidR="00E445E1">
        <w:rPr>
          <w:b/>
          <w:i/>
          <w:color w:val="auto"/>
          <w:sz w:val="16"/>
          <w:szCs w:val="16"/>
        </w:rPr>
        <w:t>reformado</w:t>
      </w:r>
      <w:r w:rsidRPr="00490401">
        <w:rPr>
          <w:b/>
          <w:i/>
          <w:color w:val="auto"/>
          <w:sz w:val="16"/>
          <w:szCs w:val="16"/>
        </w:rPr>
        <w:t>, P.O. No. 103, Edición Vespertina, del 27 de agosto de 2025.</w:t>
      </w:r>
    </w:p>
    <w:p w14:paraId="30970A7E" w14:textId="77777777" w:rsidR="003B2ADA" w:rsidRPr="00490401" w:rsidRDefault="003B2ADA" w:rsidP="003B2ADA">
      <w:pPr>
        <w:pStyle w:val="Default"/>
        <w:tabs>
          <w:tab w:val="left" w:pos="567"/>
        </w:tabs>
        <w:jc w:val="right"/>
        <w:rPr>
          <w:b/>
          <w:i/>
          <w:color w:val="auto"/>
          <w:sz w:val="16"/>
          <w:szCs w:val="16"/>
        </w:rPr>
      </w:pPr>
      <w:hyperlink r:id="rId228" w:history="1">
        <w:r w:rsidRPr="00490401">
          <w:rPr>
            <w:rStyle w:val="Hipervnculo"/>
            <w:b/>
            <w:i/>
            <w:sz w:val="16"/>
            <w:szCs w:val="16"/>
          </w:rPr>
          <w:t>https://po.tamaulipas.gob.mx/wp-content/uploads/2025/08/cl-103-270825-EV.pdf</w:t>
        </w:r>
      </w:hyperlink>
    </w:p>
    <w:p w14:paraId="357F8525" w14:textId="77777777" w:rsidR="003B2ADA" w:rsidRPr="00490401" w:rsidRDefault="003B2ADA" w:rsidP="00535D4B">
      <w:pPr>
        <w:jc w:val="both"/>
        <w:rPr>
          <w:rFonts w:cs="Arial"/>
          <w:b/>
          <w:i/>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Convocar a reuniones del Consejo por propia iniciativa o a petición de dos o más miembros </w:t>
      </w:r>
      <w:proofErr w:type="gramStart"/>
      <w:r w:rsidRPr="00535D4B">
        <w:rPr>
          <w:rFonts w:cs="Arial"/>
          <w:sz w:val="20"/>
          <w:szCs w:val="20"/>
        </w:rPr>
        <w:t>del mismo</w:t>
      </w:r>
      <w:proofErr w:type="gramEnd"/>
      <w:r w:rsidRPr="00535D4B">
        <w:rPr>
          <w:rFonts w:cs="Arial"/>
          <w:sz w:val="20"/>
          <w:szCs w:val="20"/>
        </w:rPr>
        <w:t>;</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4703093A"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sidR="00E445E1">
        <w:rPr>
          <w:b/>
          <w:i/>
          <w:color w:val="auto"/>
          <w:sz w:val="16"/>
          <w:szCs w:val="16"/>
        </w:rPr>
        <w:t>reformado</w:t>
      </w:r>
      <w:r w:rsidRPr="007C33D3">
        <w:rPr>
          <w:b/>
          <w:i/>
          <w:color w:val="auto"/>
          <w:sz w:val="16"/>
          <w:szCs w:val="16"/>
        </w:rPr>
        <w:t>, P.O. No. 103, Edición Vespertina, del 27 de agosto de 2025.</w:t>
      </w:r>
    </w:p>
    <w:p w14:paraId="50431727" w14:textId="77777777" w:rsidR="00830077" w:rsidRPr="00CB0EF4" w:rsidRDefault="00830077" w:rsidP="00830077">
      <w:pPr>
        <w:pStyle w:val="Default"/>
        <w:tabs>
          <w:tab w:val="left" w:pos="567"/>
        </w:tabs>
        <w:jc w:val="right"/>
        <w:rPr>
          <w:b/>
          <w:bCs/>
          <w:color w:val="auto"/>
          <w:sz w:val="16"/>
          <w:szCs w:val="16"/>
        </w:rPr>
      </w:pPr>
      <w:hyperlink r:id="rId229" w:history="1">
        <w:r w:rsidRPr="00CB0EF4">
          <w:rPr>
            <w:rStyle w:val="Hipervnculo"/>
            <w:b/>
            <w:bCs/>
            <w:sz w:val="16"/>
            <w:szCs w:val="16"/>
          </w:rPr>
          <w:t>https://po.tamaulipas.gob.mx/wp-content/uploads/2025/08/cl-103-270825-EV.pdf</w:t>
        </w:r>
      </w:hyperlink>
    </w:p>
    <w:p w14:paraId="3756FA70" w14:textId="77777777" w:rsidR="00AD4D84" w:rsidRPr="00640B4E" w:rsidRDefault="00AD4D84"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lastRenderedPageBreak/>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 xml:space="preserve">esta asuma la notificación, y la Secretaría de Finanzas el cobro cuando se cuente con resolución firme y </w:t>
      </w:r>
      <w:proofErr w:type="gramStart"/>
      <w:r w:rsidRPr="00A207B7">
        <w:rPr>
          <w:rFonts w:cs="Arial"/>
          <w:sz w:val="20"/>
          <w:szCs w:val="20"/>
          <w:lang w:val="es-MX"/>
        </w:rPr>
        <w:t>exigible  pago,  a</w:t>
      </w:r>
      <w:proofErr w:type="gramEnd"/>
      <w:r w:rsidRPr="00A207B7">
        <w:rPr>
          <w:rFonts w:cs="Arial"/>
          <w:sz w:val="20"/>
          <w:szCs w:val="20"/>
          <w:lang w:val="es-MX"/>
        </w:rPr>
        <w:t xml:space="preserve"> través del </w:t>
      </w:r>
      <w:proofErr w:type="gramStart"/>
      <w:r w:rsidRPr="00A207B7">
        <w:rPr>
          <w:rFonts w:cs="Arial"/>
          <w:sz w:val="20"/>
          <w:szCs w:val="20"/>
          <w:lang w:val="es-MX"/>
        </w:rPr>
        <w:t>procedimiento  administrativo</w:t>
      </w:r>
      <w:proofErr w:type="gramEnd"/>
      <w:r w:rsidRPr="00A207B7">
        <w:rPr>
          <w:rFonts w:cs="Arial"/>
          <w:sz w:val="20"/>
          <w:szCs w:val="20"/>
          <w:lang w:val="es-MX"/>
        </w:rPr>
        <w:t xml:space="preserve">  </w:t>
      </w:r>
      <w:proofErr w:type="gramStart"/>
      <w:r w:rsidRPr="00A207B7">
        <w:rPr>
          <w:rFonts w:cs="Arial"/>
          <w:sz w:val="20"/>
          <w:szCs w:val="20"/>
          <w:lang w:val="es-MX"/>
        </w:rPr>
        <w:t>de  ejecución,  de</w:t>
      </w:r>
      <w:proofErr w:type="gramEnd"/>
      <w:r w:rsidRPr="00A207B7">
        <w:rPr>
          <w:rFonts w:cs="Arial"/>
          <w:sz w:val="20"/>
          <w:szCs w:val="20"/>
          <w:lang w:val="es-MX"/>
        </w:rPr>
        <w:t xml:space="preserve">  </w:t>
      </w:r>
      <w:proofErr w:type="gramStart"/>
      <w:r w:rsidRPr="00A207B7">
        <w:rPr>
          <w:rFonts w:cs="Arial"/>
          <w:sz w:val="20"/>
          <w:szCs w:val="20"/>
          <w:lang w:val="es-MX"/>
        </w:rPr>
        <w:t>los  créditos</w:t>
      </w:r>
      <w:proofErr w:type="gramEnd"/>
      <w:r w:rsidRPr="00A207B7">
        <w:rPr>
          <w:rFonts w:cs="Arial"/>
          <w:sz w:val="20"/>
          <w:szCs w:val="20"/>
          <w:lang w:val="es-MX"/>
        </w:rPr>
        <w:t xml:space="preserve">  </w:t>
      </w:r>
      <w:proofErr w:type="gramStart"/>
      <w:r w:rsidRPr="00A207B7">
        <w:rPr>
          <w:rFonts w:cs="Arial"/>
          <w:sz w:val="20"/>
          <w:szCs w:val="20"/>
          <w:lang w:val="es-MX"/>
        </w:rPr>
        <w:t>fiscales  que</w:t>
      </w:r>
      <w:proofErr w:type="gramEnd"/>
      <w:r w:rsidRPr="00A207B7">
        <w:rPr>
          <w:rFonts w:cs="Arial"/>
          <w:sz w:val="20"/>
          <w:szCs w:val="20"/>
          <w:lang w:val="es-MX"/>
        </w:rPr>
        <w:t xml:space="preserv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1E90FAF3" w14:textId="1E9DB6D9"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E9C1E32" w14:textId="2A592800" w:rsidR="00496798" w:rsidRDefault="00496798" w:rsidP="00496798">
      <w:pPr>
        <w:jc w:val="right"/>
        <w:rPr>
          <w:rFonts w:cs="Arial"/>
          <w:b/>
          <w:sz w:val="16"/>
          <w:szCs w:val="16"/>
          <w:lang w:val="es-MX"/>
        </w:rPr>
      </w:pPr>
      <w:hyperlink r:id="rId230" w:history="1">
        <w:r w:rsidRPr="004F7F06">
          <w:rPr>
            <w:rStyle w:val="Hipervnculo"/>
            <w:rFonts w:cs="Arial"/>
            <w:b/>
            <w:sz w:val="16"/>
            <w:szCs w:val="16"/>
            <w:lang w:val="es-MX"/>
          </w:rPr>
          <w:t>https://po.tamaulipas.gob.mx/wp-content/uploads/2024/02/cxlix-23-210224-EV.pdf</w:t>
        </w:r>
      </w:hyperlink>
    </w:p>
    <w:p w14:paraId="3F9CF2E9" w14:textId="263F4A25"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0B7924C7" w14:textId="77777777" w:rsidR="00CB0EF4" w:rsidRDefault="00CB0EF4" w:rsidP="00CB0EF4">
      <w:pPr>
        <w:jc w:val="both"/>
        <w:rPr>
          <w:rFonts w:cs="Arial"/>
          <w:snapToGrid w:val="0"/>
          <w:sz w:val="20"/>
          <w:szCs w:val="20"/>
        </w:rPr>
      </w:pPr>
    </w:p>
    <w:p w14:paraId="594D8DDA" w14:textId="53B6160F"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660AB5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8B3CA3">
        <w:rPr>
          <w:rFonts w:cs="Arial"/>
          <w:b/>
          <w:i/>
          <w:kern w:val="28"/>
          <w:sz w:val="16"/>
          <w:szCs w:val="16"/>
          <w:lang w:val="es-MX"/>
        </w:rPr>
        <w:t>r</w:t>
      </w:r>
      <w:r w:rsidR="00E11266" w:rsidRPr="00886296">
        <w:rPr>
          <w:rFonts w:cs="Arial"/>
          <w:b/>
          <w:i/>
          <w:kern w:val="28"/>
          <w:sz w:val="16"/>
          <w:szCs w:val="16"/>
          <w:lang w:val="es-MX"/>
        </w:rPr>
        <w:t>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D5C67C4" w14:textId="65FADB08" w:rsidR="00535D4B" w:rsidRPr="00EC64C8" w:rsidRDefault="00535D4B" w:rsidP="00EC64C8">
      <w:pPr>
        <w:pStyle w:val="Prrafodelista"/>
        <w:ind w:left="1146"/>
        <w:jc w:val="right"/>
        <w:rPr>
          <w:rStyle w:val="Hipervnculo"/>
          <w:rFonts w:eastAsia="Calibri" w:cs="Arial"/>
          <w:b/>
          <w:i/>
          <w:sz w:val="16"/>
          <w:szCs w:val="16"/>
        </w:rPr>
      </w:pPr>
      <w:hyperlink r:id="rId231" w:history="1">
        <w:r w:rsidRPr="00886296">
          <w:rPr>
            <w:rStyle w:val="Hipervnculo"/>
            <w:rFonts w:eastAsia="Calibri" w:cs="Arial"/>
            <w:b/>
            <w:i/>
            <w:sz w:val="16"/>
            <w:szCs w:val="16"/>
          </w:rPr>
          <w:t>https://po.tamaulipas.gob.mx/wp-content/uploads/2022/07/cxlvii-Ext.No_.11-010722F-EV.pdf</w:t>
        </w:r>
      </w:hyperlink>
    </w:p>
    <w:p w14:paraId="0D05B5BB" w14:textId="33731DAC"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8B3CA3">
        <w:rPr>
          <w:rFonts w:cs="Arial"/>
          <w:b/>
          <w:i/>
          <w:kern w:val="28"/>
          <w:sz w:val="16"/>
          <w:szCs w:val="16"/>
          <w:lang w:val="es-MX"/>
        </w:rPr>
        <w:t>d</w:t>
      </w:r>
      <w:r w:rsidR="00E11266">
        <w:rPr>
          <w:rFonts w:cs="Arial"/>
          <w:b/>
          <w:i/>
          <w:kern w:val="28"/>
          <w:sz w:val="16"/>
          <w:szCs w:val="16"/>
          <w:lang w:val="es-MX"/>
        </w:rPr>
        <w:t>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32"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lastRenderedPageBreak/>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322DCE92" w14:textId="4C688885" w:rsidR="00535D4B" w:rsidRPr="0004398B" w:rsidRDefault="00535D4B" w:rsidP="00350CEF">
      <w:pPr>
        <w:pStyle w:val="Prrafodelista"/>
        <w:numPr>
          <w:ilvl w:val="0"/>
          <w:numId w:val="23"/>
        </w:numPr>
        <w:tabs>
          <w:tab w:val="clear" w:pos="1146"/>
          <w:tab w:val="num" w:pos="0"/>
          <w:tab w:val="left" w:pos="567"/>
        </w:tabs>
        <w:ind w:left="0" w:firstLine="0"/>
        <w:jc w:val="both"/>
        <w:rPr>
          <w:rFonts w:eastAsia="Calibri" w:cs="Arial"/>
          <w:i/>
          <w:iCs/>
          <w:sz w:val="20"/>
          <w:szCs w:val="20"/>
          <w:lang w:val="es-MX" w:eastAsia="en-US"/>
        </w:rPr>
      </w:pPr>
      <w:r w:rsidRPr="00CB28C3">
        <w:rPr>
          <w:rFonts w:eastAsia="Calibri" w:cs="Arial"/>
          <w:sz w:val="20"/>
          <w:szCs w:val="20"/>
          <w:lang w:val="es-MX" w:eastAsia="en-US"/>
        </w:rPr>
        <w:t xml:space="preserve">Aprobar </w:t>
      </w:r>
      <w:r w:rsidR="001B5951">
        <w:rPr>
          <w:rFonts w:eastAsia="Calibri" w:cs="Arial"/>
          <w:sz w:val="20"/>
          <w:szCs w:val="20"/>
          <w:lang w:val="es-MX" w:eastAsia="en-US"/>
        </w:rPr>
        <w:t>l</w:t>
      </w:r>
      <w:r w:rsidR="00CB28C3" w:rsidRPr="00CB28C3">
        <w:rPr>
          <w:rFonts w:eastAsia="Calibri" w:cs="Arial"/>
          <w:sz w:val="20"/>
          <w:szCs w:val="20"/>
          <w:lang w:eastAsia="en-US"/>
        </w:rPr>
        <w:t>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2A149BA3" w14:textId="6E2CAAF8" w:rsidR="00CB28C3" w:rsidRPr="0004398B" w:rsidRDefault="00CB28C3" w:rsidP="009F368A">
      <w:pPr>
        <w:pStyle w:val="Prrafodelista"/>
        <w:jc w:val="right"/>
        <w:rPr>
          <w:rFonts w:eastAsia="Calibri" w:cs="Arial"/>
          <w:b/>
          <w:bCs/>
          <w:i/>
          <w:iCs/>
          <w:sz w:val="16"/>
          <w:szCs w:val="16"/>
          <w:lang w:val="es-MX" w:eastAsia="en-US"/>
        </w:rPr>
      </w:pPr>
      <w:r w:rsidRPr="0004398B">
        <w:rPr>
          <w:rFonts w:eastAsia="Calibri" w:cs="Arial"/>
          <w:b/>
          <w:bCs/>
          <w:i/>
          <w:iCs/>
          <w:sz w:val="16"/>
          <w:szCs w:val="16"/>
          <w:lang w:val="es-MX" w:eastAsia="en-US"/>
        </w:rPr>
        <w:t>Fracción reformada, P.O. No. 23, del 24 de febrero, del 202</w:t>
      </w:r>
      <w:r w:rsidR="009F368A">
        <w:rPr>
          <w:rFonts w:eastAsia="Calibri" w:cs="Arial"/>
          <w:b/>
          <w:bCs/>
          <w:i/>
          <w:iCs/>
          <w:sz w:val="16"/>
          <w:szCs w:val="16"/>
          <w:lang w:val="es-MX" w:eastAsia="en-US"/>
        </w:rPr>
        <w:t>6</w:t>
      </w:r>
    </w:p>
    <w:p w14:paraId="549D1AA9" w14:textId="73A48019" w:rsidR="00CB28C3" w:rsidRDefault="00CB28C3" w:rsidP="00CB28C3">
      <w:pPr>
        <w:pStyle w:val="Prrafodelista"/>
        <w:tabs>
          <w:tab w:val="left" w:pos="567"/>
        </w:tabs>
        <w:ind w:left="0"/>
        <w:jc w:val="right"/>
        <w:rPr>
          <w:rFonts w:eastAsia="Calibri" w:cs="Arial"/>
          <w:b/>
          <w:bCs/>
          <w:sz w:val="16"/>
          <w:szCs w:val="16"/>
          <w:lang w:val="es-MX" w:eastAsia="en-US"/>
        </w:rPr>
      </w:pPr>
      <w:hyperlink r:id="rId233" w:history="1">
        <w:r w:rsidRPr="0004398B">
          <w:rPr>
            <w:rStyle w:val="Hipervnculo"/>
            <w:rFonts w:eastAsia="Calibri" w:cs="Arial"/>
            <w:b/>
            <w:bCs/>
            <w:i/>
            <w:iCs/>
            <w:sz w:val="16"/>
            <w:szCs w:val="16"/>
            <w:lang w:val="es-MX" w:eastAsia="en-US"/>
          </w:rPr>
          <w:t>https://po.tamaulipas.gob.mx/wp-content/uploads/2026/02/c</w:t>
        </w:r>
        <w:r w:rsidRPr="0004398B">
          <w:rPr>
            <w:rStyle w:val="Hipervnculo"/>
            <w:rFonts w:eastAsia="Calibri" w:cs="Arial"/>
            <w:b/>
            <w:bCs/>
            <w:i/>
            <w:iCs/>
            <w:sz w:val="16"/>
            <w:szCs w:val="16"/>
            <w:lang w:val="es-MX" w:eastAsia="en-US"/>
          </w:rPr>
          <w:t>l</w:t>
        </w:r>
        <w:r w:rsidRPr="0004398B">
          <w:rPr>
            <w:rStyle w:val="Hipervnculo"/>
            <w:rFonts w:eastAsia="Calibri" w:cs="Arial"/>
            <w:b/>
            <w:bCs/>
            <w:i/>
            <w:iCs/>
            <w:sz w:val="16"/>
            <w:szCs w:val="16"/>
            <w:lang w:val="es-MX" w:eastAsia="en-US"/>
          </w:rPr>
          <w:t>i-23-240226.pdf</w:t>
        </w:r>
      </w:hyperlink>
    </w:p>
    <w:p w14:paraId="22D21902"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63B083DD" w14:textId="3F877904" w:rsidR="00CB28C3" w:rsidRPr="005F042C" w:rsidRDefault="005F042C" w:rsidP="009F368A">
      <w:pPr>
        <w:pStyle w:val="Prrafodelista"/>
        <w:tabs>
          <w:tab w:val="left" w:pos="567"/>
        </w:tabs>
        <w:ind w:left="0"/>
        <w:jc w:val="both"/>
        <w:rPr>
          <w:rFonts w:eastAsia="Calibri" w:cs="Arial"/>
          <w:sz w:val="20"/>
          <w:szCs w:val="20"/>
          <w:lang w:val="es-MX" w:eastAsia="en-US"/>
        </w:rPr>
      </w:pPr>
      <w:r w:rsidRPr="005F042C">
        <w:rPr>
          <w:rFonts w:eastAsia="Calibri" w:cs="Arial"/>
          <w:sz w:val="20"/>
          <w:szCs w:val="20"/>
          <w:lang w:val="es-MX" w:eastAsia="en-US"/>
        </w:rPr>
        <w:t>XXI. Aprobar la depuración de cuentas por cobrar de los usuarios con más de cinco años de adeudo a propuesta de él o la Gerente General; y</w:t>
      </w:r>
    </w:p>
    <w:p w14:paraId="4911C4CC"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4DF063AC" w14:textId="09303027" w:rsidR="005F042C" w:rsidRPr="0004398B" w:rsidRDefault="005F042C" w:rsidP="005F042C">
      <w:pPr>
        <w:pStyle w:val="Prrafodelista"/>
        <w:jc w:val="right"/>
        <w:rPr>
          <w:rFonts w:eastAsia="Calibri" w:cs="Arial"/>
          <w:b/>
          <w:bCs/>
          <w:i/>
          <w:iCs/>
          <w:sz w:val="16"/>
          <w:szCs w:val="16"/>
          <w:lang w:val="es-MX" w:eastAsia="en-US"/>
        </w:rPr>
      </w:pPr>
      <w:r w:rsidRPr="0004398B">
        <w:rPr>
          <w:rFonts w:eastAsia="Calibri" w:cs="Arial"/>
          <w:b/>
          <w:bCs/>
          <w:i/>
          <w:iCs/>
          <w:sz w:val="16"/>
          <w:szCs w:val="16"/>
          <w:lang w:val="es-MX" w:eastAsia="en-US"/>
        </w:rPr>
        <w:t>Fracción adicionada, P.O. No. 23, del 24 de febrero, del 202</w:t>
      </w:r>
      <w:r w:rsidR="009F368A">
        <w:rPr>
          <w:rFonts w:eastAsia="Calibri" w:cs="Arial"/>
          <w:b/>
          <w:bCs/>
          <w:i/>
          <w:iCs/>
          <w:sz w:val="16"/>
          <w:szCs w:val="16"/>
          <w:lang w:val="es-MX" w:eastAsia="en-US"/>
        </w:rPr>
        <w:t>6</w:t>
      </w:r>
    </w:p>
    <w:p w14:paraId="1A2C9873" w14:textId="77777777" w:rsidR="005F042C" w:rsidRDefault="005F042C" w:rsidP="005F042C">
      <w:pPr>
        <w:pStyle w:val="Prrafodelista"/>
        <w:tabs>
          <w:tab w:val="left" w:pos="567"/>
        </w:tabs>
        <w:ind w:left="0"/>
        <w:jc w:val="right"/>
        <w:rPr>
          <w:rFonts w:eastAsia="Calibri" w:cs="Arial"/>
          <w:b/>
          <w:bCs/>
          <w:sz w:val="16"/>
          <w:szCs w:val="16"/>
          <w:lang w:val="es-MX" w:eastAsia="en-US"/>
        </w:rPr>
      </w:pPr>
      <w:hyperlink r:id="rId234" w:history="1">
        <w:r w:rsidRPr="0004398B">
          <w:rPr>
            <w:rStyle w:val="Hipervnculo"/>
            <w:rFonts w:eastAsia="Calibri" w:cs="Arial"/>
            <w:b/>
            <w:bCs/>
            <w:i/>
            <w:iCs/>
            <w:sz w:val="16"/>
            <w:szCs w:val="16"/>
            <w:lang w:val="es-MX" w:eastAsia="en-US"/>
          </w:rPr>
          <w:t>https://po.tamaulipas.gob.mx/wp-content/uploads/2026/02/cli-23-240226.pdf</w:t>
        </w:r>
      </w:hyperlink>
    </w:p>
    <w:p w14:paraId="603C3509" w14:textId="77777777" w:rsidR="005F042C" w:rsidRDefault="005F042C" w:rsidP="005F042C">
      <w:pPr>
        <w:pStyle w:val="Prrafodelista"/>
        <w:tabs>
          <w:tab w:val="left" w:pos="567"/>
        </w:tabs>
        <w:ind w:left="0"/>
        <w:rPr>
          <w:rFonts w:eastAsia="Calibri" w:cs="Arial"/>
          <w:b/>
          <w:bCs/>
          <w:sz w:val="16"/>
          <w:szCs w:val="16"/>
          <w:lang w:val="es-MX" w:eastAsia="en-US"/>
        </w:rPr>
      </w:pPr>
    </w:p>
    <w:p w14:paraId="50012482" w14:textId="77777777" w:rsidR="005F042C" w:rsidRDefault="005F042C" w:rsidP="005F042C">
      <w:pPr>
        <w:pStyle w:val="Prrafodelista"/>
        <w:tabs>
          <w:tab w:val="left" w:pos="567"/>
        </w:tabs>
        <w:ind w:left="0"/>
        <w:rPr>
          <w:rFonts w:eastAsia="Calibri" w:cs="Arial"/>
          <w:b/>
          <w:bCs/>
          <w:sz w:val="16"/>
          <w:szCs w:val="16"/>
          <w:lang w:val="es-MX" w:eastAsia="en-US"/>
        </w:rPr>
      </w:pPr>
    </w:p>
    <w:p w14:paraId="46EE2276" w14:textId="7BA0F170" w:rsid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XXII. Las demás que le asignen la presente ley, su decreto de creación, la legislación y los reglamentos aplicables.</w:t>
      </w:r>
    </w:p>
    <w:p w14:paraId="3EDD4C54" w14:textId="3E4BAA69" w:rsidR="005F042C" w:rsidRPr="0004398B" w:rsidRDefault="005F042C" w:rsidP="005F042C">
      <w:pPr>
        <w:pStyle w:val="Prrafodelista"/>
        <w:tabs>
          <w:tab w:val="left" w:pos="567"/>
        </w:tabs>
        <w:ind w:left="0"/>
        <w:jc w:val="right"/>
        <w:rPr>
          <w:rFonts w:eastAsia="Calibri" w:cs="Arial"/>
          <w:b/>
          <w:bCs/>
          <w:i/>
          <w:iCs/>
          <w:sz w:val="16"/>
          <w:szCs w:val="16"/>
          <w:lang w:val="es-MX" w:eastAsia="en-US"/>
        </w:rPr>
      </w:pPr>
      <w:r w:rsidRPr="0004398B">
        <w:rPr>
          <w:rFonts w:eastAsia="Calibri" w:cs="Arial"/>
          <w:b/>
          <w:bCs/>
          <w:i/>
          <w:iCs/>
          <w:sz w:val="16"/>
          <w:szCs w:val="16"/>
          <w:lang w:val="es-MX" w:eastAsia="en-US"/>
        </w:rPr>
        <w:t>Fracción recorrida (Antes Fracción XXI) P.O. No. 23, del 24 de febrero del 2026</w:t>
      </w:r>
    </w:p>
    <w:p w14:paraId="239DDE8D" w14:textId="2ADFB47A" w:rsidR="00685B70" w:rsidRPr="0004398B" w:rsidRDefault="005F042C" w:rsidP="005F042C">
      <w:pPr>
        <w:pStyle w:val="Prrafodelista"/>
        <w:tabs>
          <w:tab w:val="left" w:pos="567"/>
        </w:tabs>
        <w:ind w:left="0"/>
        <w:jc w:val="right"/>
        <w:rPr>
          <w:rFonts w:eastAsia="Calibri" w:cs="Arial"/>
          <w:b/>
          <w:bCs/>
          <w:i/>
          <w:iCs/>
          <w:sz w:val="16"/>
          <w:szCs w:val="16"/>
          <w:lang w:val="es-MX" w:eastAsia="en-US"/>
        </w:rPr>
      </w:pPr>
      <w:hyperlink r:id="rId235" w:history="1">
        <w:r w:rsidRPr="0004398B">
          <w:rPr>
            <w:rStyle w:val="Hipervnculo"/>
            <w:rFonts w:eastAsia="Calibri" w:cs="Arial"/>
            <w:b/>
            <w:bCs/>
            <w:i/>
            <w:iCs/>
            <w:sz w:val="16"/>
            <w:szCs w:val="16"/>
            <w:lang w:val="es-MX" w:eastAsia="en-US"/>
          </w:rPr>
          <w:t>https://po.tamaulipas.gob.mx/wp-content/uploads/2026/02/cli-23-240226.pdf</w:t>
        </w:r>
      </w:hyperlink>
    </w:p>
    <w:p w14:paraId="0EFAD460" w14:textId="77777777" w:rsidR="005F042C" w:rsidRPr="005F042C" w:rsidRDefault="005F042C" w:rsidP="005F042C">
      <w:pPr>
        <w:pStyle w:val="Prrafodelista"/>
        <w:tabs>
          <w:tab w:val="left" w:pos="567"/>
        </w:tabs>
        <w:ind w:left="0"/>
        <w:jc w:val="right"/>
        <w:rPr>
          <w:rFonts w:eastAsia="Calibri" w:cs="Arial"/>
          <w:b/>
          <w:bCs/>
          <w:sz w:val="16"/>
          <w:szCs w:val="16"/>
          <w:lang w:val="es-MX" w:eastAsia="en-US"/>
        </w:rPr>
      </w:pPr>
    </w:p>
    <w:p w14:paraId="5A629EF2" w14:textId="77777777" w:rsidR="00535D4B" w:rsidRPr="005F042C" w:rsidRDefault="00535D4B" w:rsidP="00535D4B">
      <w:pPr>
        <w:pStyle w:val="Prrafodelista"/>
        <w:tabs>
          <w:tab w:val="left" w:pos="567"/>
        </w:tabs>
        <w:ind w:left="0"/>
        <w:jc w:val="both"/>
        <w:rPr>
          <w:rFonts w:eastAsia="Calibri" w:cs="Arial"/>
          <w:b/>
          <w:bCs/>
          <w:sz w:val="16"/>
          <w:szCs w:val="16"/>
          <w:lang w:val="es-MX" w:eastAsia="en-US"/>
        </w:rPr>
      </w:pPr>
    </w:p>
    <w:p w14:paraId="14789E6E" w14:textId="77777777" w:rsidR="00535D4B" w:rsidRPr="002D0B4D" w:rsidRDefault="00535D4B" w:rsidP="00535D4B">
      <w:pPr>
        <w:jc w:val="both"/>
        <w:rPr>
          <w:rFonts w:cs="Arial"/>
          <w:b/>
          <w:bCs/>
          <w:sz w:val="20"/>
          <w:szCs w:val="20"/>
        </w:rPr>
      </w:pPr>
      <w:r w:rsidRPr="002D0B4D">
        <w:rPr>
          <w:rFonts w:cs="Arial"/>
          <w:b/>
          <w:bCs/>
          <w:sz w:val="20"/>
          <w:szCs w:val="20"/>
        </w:rPr>
        <w:t xml:space="preserve">Artículo 33.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621F6624" w14:textId="433C7AE3" w:rsidR="00051A58" w:rsidRPr="0004398B" w:rsidRDefault="00051A58" w:rsidP="00051A58">
      <w:pPr>
        <w:tabs>
          <w:tab w:val="left" w:pos="426"/>
        </w:tabs>
        <w:jc w:val="right"/>
        <w:rPr>
          <w:rFonts w:cs="Arial"/>
          <w:b/>
          <w:bCs/>
          <w:snapToGrid w:val="0"/>
          <w:sz w:val="16"/>
          <w:szCs w:val="16"/>
        </w:rPr>
      </w:pPr>
      <w:hyperlink r:id="rId236" w:history="1">
        <w:r w:rsidRPr="0004398B">
          <w:rPr>
            <w:rStyle w:val="Hipervnculo"/>
            <w:rFonts w:cs="Arial"/>
            <w:b/>
            <w:bCs/>
            <w:snapToGrid w:val="0"/>
            <w:sz w:val="16"/>
            <w:szCs w:val="16"/>
          </w:rPr>
          <w:t>https://po.tamaulipas.gob.mx/wp-content/uploads/2025/08/cl-103-270825-EV.pdf</w:t>
        </w:r>
      </w:hyperlink>
    </w:p>
    <w:p w14:paraId="65AAED82" w14:textId="77777777" w:rsidR="00051A58" w:rsidRPr="0004398B" w:rsidRDefault="00051A58" w:rsidP="00051A58">
      <w:pPr>
        <w:tabs>
          <w:tab w:val="left" w:pos="426"/>
        </w:tabs>
        <w:jc w:val="both"/>
        <w:rPr>
          <w:rFonts w:cs="Arial"/>
          <w:b/>
          <w:bCs/>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0C340698" w14:textId="28CA0705" w:rsidR="00051A58" w:rsidRPr="0004398B" w:rsidRDefault="00051A58" w:rsidP="00051A58">
      <w:pPr>
        <w:tabs>
          <w:tab w:val="left" w:pos="426"/>
        </w:tabs>
        <w:jc w:val="right"/>
        <w:rPr>
          <w:rFonts w:cs="Arial"/>
          <w:b/>
          <w:bCs/>
          <w:i/>
          <w:iCs/>
          <w:snapToGrid w:val="0"/>
          <w:sz w:val="16"/>
          <w:szCs w:val="16"/>
        </w:rPr>
      </w:pPr>
      <w:hyperlink r:id="rId237" w:history="1">
        <w:r w:rsidRPr="0004398B">
          <w:rPr>
            <w:rStyle w:val="Hipervnculo"/>
            <w:rFonts w:cs="Arial"/>
            <w:b/>
            <w:bCs/>
            <w:i/>
            <w:iCs/>
            <w:snapToGrid w:val="0"/>
            <w:sz w:val="16"/>
            <w:szCs w:val="16"/>
          </w:rPr>
          <w:t>https://po.tamaulipas.gob.mx/wp-content/uploads/2025/08/cl-103-270825-EV.pdf</w:t>
        </w:r>
      </w:hyperlink>
    </w:p>
    <w:p w14:paraId="00839F0B" w14:textId="77777777" w:rsidR="00051A58" w:rsidRPr="0004398B" w:rsidRDefault="00051A58" w:rsidP="00051A58">
      <w:pPr>
        <w:tabs>
          <w:tab w:val="left" w:pos="426"/>
        </w:tabs>
        <w:jc w:val="both"/>
        <w:rPr>
          <w:rFonts w:cs="Arial"/>
          <w:b/>
          <w:bCs/>
          <w:i/>
          <w:iCs/>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2148D7EA" w14:textId="7308D939" w:rsidR="00051A58" w:rsidRPr="0004398B" w:rsidRDefault="00051A58" w:rsidP="00051A58">
      <w:pPr>
        <w:tabs>
          <w:tab w:val="left" w:pos="426"/>
        </w:tabs>
        <w:jc w:val="right"/>
        <w:rPr>
          <w:rFonts w:cs="Arial"/>
          <w:b/>
          <w:bCs/>
          <w:i/>
          <w:iCs/>
          <w:snapToGrid w:val="0"/>
          <w:sz w:val="16"/>
          <w:szCs w:val="16"/>
        </w:rPr>
      </w:pPr>
      <w:hyperlink r:id="rId238" w:history="1">
        <w:r w:rsidRPr="0004398B">
          <w:rPr>
            <w:rStyle w:val="Hipervnculo"/>
            <w:rFonts w:cs="Arial"/>
            <w:b/>
            <w:bCs/>
            <w:i/>
            <w:iCs/>
            <w:snapToGrid w:val="0"/>
            <w:sz w:val="16"/>
            <w:szCs w:val="16"/>
          </w:rPr>
          <w:t>https://po.tamaulipas.gob.mx/wp-content/uploads/2025/08/cl-103-270825-EV.pdf</w:t>
        </w:r>
      </w:hyperlink>
    </w:p>
    <w:p w14:paraId="697C04CF" w14:textId="77777777" w:rsidR="00051A58" w:rsidRPr="0004398B" w:rsidRDefault="00051A58" w:rsidP="00051A58">
      <w:pPr>
        <w:tabs>
          <w:tab w:val="left" w:pos="426"/>
        </w:tabs>
        <w:jc w:val="both"/>
        <w:rPr>
          <w:rFonts w:cs="Arial"/>
          <w:b/>
          <w:bCs/>
          <w:i/>
          <w:iCs/>
          <w:snapToGrid w:val="0"/>
          <w:sz w:val="20"/>
          <w:szCs w:val="20"/>
        </w:rPr>
      </w:pPr>
    </w:p>
    <w:p w14:paraId="788C2C68" w14:textId="77777777" w:rsidR="00535D4B" w:rsidRPr="000105D5"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594F2B94" w:rsidR="00535D4B" w:rsidRPr="000A1B56" w:rsidRDefault="00535D4B" w:rsidP="00535D4B">
      <w:pPr>
        <w:rPr>
          <w:rFonts w:cs="Arial"/>
          <w:sz w:val="20"/>
          <w:szCs w:val="20"/>
        </w:rPr>
      </w:pPr>
      <w:r w:rsidRPr="000A1B56">
        <w:rPr>
          <w:rFonts w:cs="Arial"/>
          <w:sz w:val="20"/>
          <w:szCs w:val="20"/>
        </w:rPr>
        <w:t xml:space="preserve">El </w:t>
      </w:r>
      <w:r w:rsidR="005225AE" w:rsidRPr="005225AE">
        <w:rPr>
          <w:rFonts w:cs="Arial"/>
          <w:sz w:val="20"/>
          <w:szCs w:val="20"/>
        </w:rPr>
        <w:t>o la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1193CE20" w14:textId="77777777" w:rsidR="00CE490C" w:rsidRPr="000A1B56" w:rsidRDefault="00CE490C" w:rsidP="00CE490C">
      <w:pPr>
        <w:widowControl w:val="0"/>
        <w:tabs>
          <w:tab w:val="left" w:pos="426"/>
        </w:tabs>
        <w:jc w:val="both"/>
        <w:rPr>
          <w:rFonts w:cs="Arial"/>
          <w:iCs/>
          <w:snapToGrid w:val="0"/>
          <w:sz w:val="20"/>
          <w:szCs w:val="20"/>
        </w:rPr>
      </w:pP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626037CB" w14:textId="5CD21002" w:rsidR="00535D4B" w:rsidRPr="00EC64C8"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lastRenderedPageBreak/>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CB0EF4" w:rsidRDefault="0098547C" w:rsidP="00B61310">
      <w:pPr>
        <w:tabs>
          <w:tab w:val="left" w:pos="426"/>
        </w:tabs>
        <w:jc w:val="right"/>
        <w:rPr>
          <w:rFonts w:cs="Arial"/>
          <w:b/>
          <w:bCs/>
          <w:i/>
          <w:iCs/>
          <w:snapToGrid w:val="0"/>
          <w:sz w:val="16"/>
          <w:szCs w:val="16"/>
        </w:rPr>
      </w:pPr>
      <w:r w:rsidRPr="00CB0EF4">
        <w:rPr>
          <w:rFonts w:cs="Arial"/>
          <w:b/>
          <w:bCs/>
          <w:i/>
          <w:iCs/>
          <w:snapToGrid w:val="0"/>
          <w:sz w:val="16"/>
          <w:szCs w:val="16"/>
        </w:rPr>
        <w:t>Fracción adicion</w:t>
      </w:r>
      <w:r w:rsidR="00B61310" w:rsidRPr="00CB0EF4">
        <w:rPr>
          <w:rFonts w:cs="Arial"/>
          <w:b/>
          <w:bCs/>
          <w:i/>
          <w:iCs/>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239" w:history="1">
        <w:r w:rsidRPr="00CB0EF4">
          <w:rPr>
            <w:rStyle w:val="Hipervnculo"/>
            <w:rFonts w:cs="Arial"/>
            <w:b/>
            <w:bCs/>
            <w:i/>
            <w:iCs/>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042EA985" w14:textId="3798333E"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0BB04D2" w14:textId="155607FD" w:rsidR="00496798" w:rsidRDefault="00496798" w:rsidP="00496798">
      <w:pPr>
        <w:jc w:val="right"/>
        <w:rPr>
          <w:rFonts w:cs="Arial"/>
          <w:b/>
          <w:sz w:val="16"/>
          <w:szCs w:val="16"/>
          <w:lang w:val="es-MX"/>
        </w:rPr>
      </w:pPr>
      <w:hyperlink r:id="rId240" w:history="1">
        <w:r w:rsidRPr="004F7F06">
          <w:rPr>
            <w:rStyle w:val="Hipervnculo"/>
            <w:rFonts w:cs="Arial"/>
            <w:b/>
            <w:sz w:val="16"/>
            <w:szCs w:val="16"/>
            <w:lang w:val="es-MX"/>
          </w:rPr>
          <w:t>https://po.tamaulipas.gob.mx/wp-content/uploads/2024/02/cxlix-23-210224-EV.pdf</w:t>
        </w:r>
      </w:hyperlink>
    </w:p>
    <w:p w14:paraId="41E82C89" w14:textId="41B4BF7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 xml:space="preserve">Remitir a la Secretaría, para efectos de su notificación y a la Secretaría de Finanzas para efectos de su cobranza cuando se cuente con resolución firme y exigible pago, en los términos del convenio respectivo, </w:t>
      </w:r>
      <w:proofErr w:type="gramStart"/>
      <w:r w:rsidRPr="00804BCF">
        <w:rPr>
          <w:rFonts w:cs="Arial"/>
          <w:sz w:val="20"/>
          <w:szCs w:val="20"/>
          <w:lang w:val="es-MX"/>
        </w:rPr>
        <w:t>los  créditos</w:t>
      </w:r>
      <w:proofErr w:type="gramEnd"/>
      <w:r w:rsidRPr="00804BCF">
        <w:rPr>
          <w:rFonts w:cs="Arial"/>
          <w:sz w:val="20"/>
          <w:szCs w:val="20"/>
          <w:lang w:val="es-MX"/>
        </w:rPr>
        <w:t xml:space="preserve">  </w:t>
      </w:r>
      <w:proofErr w:type="gramStart"/>
      <w:r w:rsidRPr="00804BCF">
        <w:rPr>
          <w:rFonts w:cs="Arial"/>
          <w:sz w:val="20"/>
          <w:szCs w:val="20"/>
          <w:lang w:val="es-MX"/>
        </w:rPr>
        <w:t>fiscales  determinados</w:t>
      </w:r>
      <w:proofErr w:type="gramEnd"/>
      <w:r w:rsidRPr="00804BCF">
        <w:rPr>
          <w:rFonts w:cs="Arial"/>
          <w:sz w:val="20"/>
          <w:szCs w:val="20"/>
          <w:lang w:val="es-MX"/>
        </w:rPr>
        <w:t xml:space="preserve">  </w:t>
      </w:r>
      <w:proofErr w:type="gramStart"/>
      <w:r w:rsidRPr="00804BCF">
        <w:rPr>
          <w:rFonts w:cs="Arial"/>
          <w:sz w:val="20"/>
          <w:szCs w:val="20"/>
          <w:lang w:val="es-MX"/>
        </w:rPr>
        <w:t>a  cargo</w:t>
      </w:r>
      <w:proofErr w:type="gramEnd"/>
      <w:r w:rsidRPr="00804BCF">
        <w:rPr>
          <w:rFonts w:cs="Arial"/>
          <w:sz w:val="20"/>
          <w:szCs w:val="20"/>
          <w:lang w:val="es-MX"/>
        </w:rPr>
        <w:t xml:space="preserve">  </w:t>
      </w:r>
      <w:proofErr w:type="gramStart"/>
      <w:r w:rsidRPr="00804BCF">
        <w:rPr>
          <w:rFonts w:cs="Arial"/>
          <w:sz w:val="20"/>
          <w:szCs w:val="20"/>
          <w:lang w:val="es-MX"/>
        </w:rPr>
        <w:t>de  los</w:t>
      </w:r>
      <w:proofErr w:type="gramEnd"/>
      <w:r w:rsidRPr="00804BCF">
        <w:rPr>
          <w:rFonts w:cs="Arial"/>
          <w:sz w:val="20"/>
          <w:szCs w:val="20"/>
          <w:lang w:val="es-MX"/>
        </w:rPr>
        <w:t xml:space="preserve">  </w:t>
      </w:r>
      <w:proofErr w:type="gramStart"/>
      <w:r w:rsidRPr="00804BCF">
        <w:rPr>
          <w:rFonts w:cs="Arial"/>
          <w:sz w:val="20"/>
          <w:szCs w:val="20"/>
          <w:lang w:val="es-MX"/>
        </w:rPr>
        <w:t>usuarios,  derivados</w:t>
      </w:r>
      <w:proofErr w:type="gramEnd"/>
      <w:r w:rsidRPr="00804BCF">
        <w:rPr>
          <w:rFonts w:cs="Arial"/>
          <w:sz w:val="20"/>
          <w:szCs w:val="20"/>
          <w:lang w:val="es-MX"/>
        </w:rPr>
        <w:t xml:space="preserve">  </w:t>
      </w:r>
      <w:proofErr w:type="gramStart"/>
      <w:r w:rsidRPr="00804BCF">
        <w:rPr>
          <w:rFonts w:cs="Arial"/>
          <w:sz w:val="20"/>
          <w:szCs w:val="20"/>
          <w:lang w:val="es-MX"/>
        </w:rPr>
        <w:t>de  las</w:t>
      </w:r>
      <w:proofErr w:type="gramEnd"/>
      <w:r w:rsidRPr="00804BCF">
        <w:rPr>
          <w:rFonts w:cs="Arial"/>
          <w:sz w:val="20"/>
          <w:szCs w:val="20"/>
          <w:lang w:val="es-MX"/>
        </w:rPr>
        <w:t xml:space="preserve">  </w:t>
      </w:r>
      <w:proofErr w:type="gramStart"/>
      <w:r w:rsidRPr="00804BCF">
        <w:rPr>
          <w:rFonts w:cs="Arial"/>
          <w:sz w:val="20"/>
          <w:szCs w:val="20"/>
          <w:lang w:val="es-MX"/>
        </w:rPr>
        <w:t>cuotas  o</w:t>
      </w:r>
      <w:proofErr w:type="gramEnd"/>
      <w:r w:rsidRPr="00804BCF">
        <w:rPr>
          <w:rFonts w:cs="Arial"/>
          <w:sz w:val="20"/>
          <w:szCs w:val="20"/>
          <w:lang w:val="es-MX"/>
        </w:rPr>
        <w:t xml:space="preserve">  </w:t>
      </w:r>
      <w:proofErr w:type="gramStart"/>
      <w:r w:rsidRPr="00804BCF">
        <w:rPr>
          <w:rFonts w:cs="Arial"/>
          <w:sz w:val="20"/>
          <w:szCs w:val="20"/>
          <w:lang w:val="es-MX"/>
        </w:rPr>
        <w:t>tarifas  por</w:t>
      </w:r>
      <w:proofErr w:type="gramEnd"/>
      <w:r w:rsidRPr="00804BCF">
        <w:rPr>
          <w:rFonts w:cs="Arial"/>
          <w:sz w:val="20"/>
          <w:szCs w:val="20"/>
          <w:lang w:val="es-MX"/>
        </w:rPr>
        <w:t xml:space="preserve">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0681EE05" w14:textId="489FCEC1"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2D8ED12" w14:textId="5CD52A82" w:rsidR="00496798" w:rsidRDefault="00496798" w:rsidP="00496798">
      <w:pPr>
        <w:jc w:val="right"/>
        <w:rPr>
          <w:rFonts w:cs="Arial"/>
          <w:b/>
          <w:sz w:val="16"/>
          <w:szCs w:val="16"/>
          <w:lang w:val="es-MX"/>
        </w:rPr>
      </w:pPr>
      <w:hyperlink r:id="rId241" w:history="1">
        <w:r w:rsidRPr="004F7F06">
          <w:rPr>
            <w:rStyle w:val="Hipervnculo"/>
            <w:rFonts w:cs="Arial"/>
            <w:b/>
            <w:sz w:val="16"/>
            <w:szCs w:val="16"/>
            <w:lang w:val="es-MX"/>
          </w:rPr>
          <w:t>https://po.tamaulipas.gob.mx/wp-content/uploads/2024/02/cxlix-23-210224-EV.pdf</w:t>
        </w:r>
      </w:hyperlink>
    </w:p>
    <w:p w14:paraId="123178E2" w14:textId="370BBC0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43785C6E" w14:textId="77777777" w:rsidR="00535D4B" w:rsidRPr="00A207B7" w:rsidRDefault="00535D4B" w:rsidP="00535D4B">
      <w:pPr>
        <w:widowControl w:val="0"/>
        <w:numPr>
          <w:ilvl w:val="0"/>
          <w:numId w:val="67"/>
        </w:numPr>
        <w:tabs>
          <w:tab w:val="num" w:pos="0"/>
          <w:tab w:val="left" w:pos="284"/>
        </w:tabs>
        <w:ind w:left="0" w:firstLine="0"/>
        <w:jc w:val="both"/>
        <w:rPr>
          <w:rFonts w:cs="Arial"/>
          <w:iCs/>
          <w:snapToGrid w:val="0"/>
          <w:sz w:val="20"/>
          <w:szCs w:val="20"/>
        </w:rPr>
      </w:pPr>
      <w:r w:rsidRPr="00A207B7">
        <w:rPr>
          <w:rFonts w:cs="Arial"/>
          <w:iCs/>
          <w:snapToGrid w:val="0"/>
          <w:sz w:val="20"/>
          <w:szCs w:val="20"/>
        </w:rPr>
        <w:t xml:space="preserve">Coordinar las actividades técnicas, administrativas y financieras del organismo para lograr una mayor eficiencia, eficacia y economía </w:t>
      </w:r>
      <w:proofErr w:type="gramStart"/>
      <w:r w:rsidRPr="00A207B7">
        <w:rPr>
          <w:rFonts w:cs="Arial"/>
          <w:iCs/>
          <w:snapToGrid w:val="0"/>
          <w:sz w:val="20"/>
          <w:szCs w:val="20"/>
        </w:rPr>
        <w:t>del mismo</w:t>
      </w:r>
      <w:proofErr w:type="gramEnd"/>
      <w:r w:rsidRPr="00A207B7">
        <w:rPr>
          <w:rFonts w:cs="Arial"/>
          <w:iCs/>
          <w:snapToGrid w:val="0"/>
          <w:sz w:val="20"/>
          <w:szCs w:val="20"/>
        </w:rPr>
        <w:t>;</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2ACF90EF" w14:textId="77777777" w:rsidR="00CE490C" w:rsidRPr="00A207B7" w:rsidRDefault="00CE490C" w:rsidP="00CE490C">
      <w:pPr>
        <w:widowControl w:val="0"/>
        <w:tabs>
          <w:tab w:val="left" w:pos="426"/>
        </w:tabs>
        <w:jc w:val="both"/>
        <w:rPr>
          <w:rFonts w:cs="Arial"/>
          <w:iCs/>
          <w:snapToGrid w:val="0"/>
          <w:sz w:val="20"/>
          <w:szCs w:val="20"/>
        </w:rPr>
      </w:pP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61BA13D3"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sidR="002C7289">
        <w:rPr>
          <w:b/>
          <w:i/>
          <w:color w:val="auto"/>
          <w:sz w:val="16"/>
          <w:szCs w:val="20"/>
        </w:rPr>
        <w:t>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A8854A8" w14:textId="0A86DB6E" w:rsidR="00535D4B" w:rsidRPr="00EC64C8" w:rsidRDefault="00535D4B" w:rsidP="00EC64C8">
      <w:pPr>
        <w:pStyle w:val="Prrafodelista"/>
        <w:ind w:left="1080"/>
        <w:jc w:val="right"/>
        <w:rPr>
          <w:rFonts w:cs="Arial"/>
          <w:b/>
          <w:i/>
          <w:color w:val="0000FF" w:themeColor="hyperlink"/>
          <w:sz w:val="16"/>
          <w:u w:val="single"/>
        </w:rPr>
      </w:pPr>
      <w:hyperlink r:id="rId242" w:history="1">
        <w:r w:rsidRPr="00E30F45">
          <w:rPr>
            <w:rStyle w:val="Hipervnculo"/>
            <w:rFonts w:cs="Arial"/>
            <w:b/>
            <w:i/>
            <w:sz w:val="16"/>
          </w:rPr>
          <w:t>https://po.tamaulipas.gob.mx/wp-content/uploads/2022/09/cxlvii-110-140922F.pdf</w:t>
        </w:r>
      </w:hyperlink>
    </w:p>
    <w:p w14:paraId="41191F67" w14:textId="78A30249" w:rsidR="00535D4B" w:rsidRDefault="00535D4B" w:rsidP="00554D8F">
      <w:pPr>
        <w:widowControl w:val="0"/>
        <w:numPr>
          <w:ilvl w:val="0"/>
          <w:numId w:val="67"/>
        </w:numPr>
        <w:tabs>
          <w:tab w:val="left" w:pos="426"/>
          <w:tab w:val="num" w:pos="567"/>
        </w:tabs>
        <w:ind w:left="0" w:firstLine="0"/>
        <w:jc w:val="both"/>
        <w:rPr>
          <w:rFonts w:cs="Arial"/>
          <w:iCs/>
          <w:snapToGrid w:val="0"/>
          <w:sz w:val="20"/>
          <w:szCs w:val="20"/>
        </w:rPr>
      </w:pPr>
      <w:r w:rsidRPr="00E20C35">
        <w:rPr>
          <w:rFonts w:cs="Arial"/>
          <w:iCs/>
          <w:snapToGrid w:val="0"/>
          <w:sz w:val="20"/>
          <w:szCs w:val="20"/>
        </w:rPr>
        <w:lastRenderedPageBreak/>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CE490C" w:rsidRDefault="00E20C35" w:rsidP="00E20C35">
      <w:pPr>
        <w:widowControl w:val="0"/>
        <w:tabs>
          <w:tab w:val="left" w:pos="426"/>
        </w:tabs>
        <w:jc w:val="right"/>
        <w:rPr>
          <w:rFonts w:cs="Arial"/>
          <w:b/>
          <w:i/>
          <w:snapToGrid w:val="0"/>
          <w:sz w:val="16"/>
          <w:szCs w:val="16"/>
        </w:rPr>
      </w:pPr>
      <w:r w:rsidRPr="00CE490C">
        <w:rPr>
          <w:rFonts w:cs="Arial"/>
          <w:b/>
          <w:i/>
          <w:snapToGrid w:val="0"/>
          <w:sz w:val="16"/>
          <w:szCs w:val="16"/>
        </w:rPr>
        <w:t>Fracción reformada, P.O. No. 103, Edición Vespertina, del 27 de agosto de 2025.</w:t>
      </w:r>
    </w:p>
    <w:p w14:paraId="2452622D" w14:textId="499BE626" w:rsidR="00322616" w:rsidRPr="00CE490C" w:rsidRDefault="00E20C35" w:rsidP="00CB0EF4">
      <w:pPr>
        <w:widowControl w:val="0"/>
        <w:tabs>
          <w:tab w:val="left" w:pos="426"/>
        </w:tabs>
        <w:jc w:val="right"/>
        <w:rPr>
          <w:rFonts w:cs="Arial"/>
          <w:b/>
          <w:i/>
          <w:snapToGrid w:val="0"/>
          <w:sz w:val="16"/>
          <w:szCs w:val="16"/>
        </w:rPr>
      </w:pPr>
      <w:hyperlink r:id="rId243" w:history="1">
        <w:r w:rsidRPr="00CE490C">
          <w:rPr>
            <w:rStyle w:val="Hipervnculo"/>
            <w:rFonts w:cs="Arial"/>
            <w:b/>
            <w:i/>
            <w:snapToGrid w:val="0"/>
            <w:sz w:val="16"/>
            <w:szCs w:val="16"/>
          </w:rPr>
          <w:t>https://po.tamaulipas.gob.mx/wp-content/uploads/2025/08/cl-103-270825-EV.pdf</w:t>
        </w:r>
      </w:hyperlink>
    </w:p>
    <w:p w14:paraId="4A47A119" w14:textId="77777777" w:rsidR="00322616" w:rsidRPr="00CE490C" w:rsidRDefault="00322616" w:rsidP="00E20C35">
      <w:pPr>
        <w:widowControl w:val="0"/>
        <w:tabs>
          <w:tab w:val="left" w:pos="426"/>
        </w:tabs>
        <w:jc w:val="both"/>
        <w:rPr>
          <w:rFonts w:cs="Arial"/>
          <w:i/>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5F115598" w:rsidR="002C7289" w:rsidRPr="009100A9" w:rsidRDefault="002C7289" w:rsidP="002C7289">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Pr>
          <w:b/>
          <w:i/>
          <w:color w:val="auto"/>
          <w:sz w:val="16"/>
          <w:szCs w:val="20"/>
        </w:rPr>
        <w:t>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44"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2E0834BF" w:rsidR="00535D4B" w:rsidRPr="002C7289" w:rsidRDefault="001B5951" w:rsidP="002C7289">
      <w:pPr>
        <w:pStyle w:val="Prrafodelista"/>
        <w:widowControl w:val="0"/>
        <w:numPr>
          <w:ilvl w:val="0"/>
          <w:numId w:val="67"/>
        </w:numPr>
        <w:tabs>
          <w:tab w:val="num" w:pos="567"/>
        </w:tabs>
        <w:ind w:left="0" w:firstLine="0"/>
        <w:jc w:val="both"/>
        <w:rPr>
          <w:rFonts w:cs="Arial"/>
          <w:iCs/>
          <w:snapToGrid w:val="0"/>
          <w:sz w:val="20"/>
          <w:szCs w:val="20"/>
        </w:rPr>
      </w:pPr>
      <w:r w:rsidRPr="001B5951">
        <w:rPr>
          <w:rFonts w:cs="Arial"/>
          <w:iCs/>
          <w:snapToGrid w:val="0"/>
          <w:sz w:val="20"/>
          <w:szCs w:val="20"/>
        </w:rPr>
        <w:t>Certificar documentos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2927004B" w:rsidR="002C7289" w:rsidRPr="005225AE" w:rsidRDefault="005225AE" w:rsidP="005225AE">
      <w:pPr>
        <w:widowControl w:val="0"/>
        <w:tabs>
          <w:tab w:val="left" w:pos="426"/>
        </w:tabs>
        <w:jc w:val="right"/>
        <w:rPr>
          <w:rFonts w:cs="Arial"/>
          <w:b/>
          <w:bCs/>
          <w:iCs/>
          <w:snapToGrid w:val="0"/>
          <w:sz w:val="16"/>
          <w:szCs w:val="16"/>
        </w:rPr>
      </w:pPr>
      <w:r w:rsidRPr="005225AE">
        <w:rPr>
          <w:rFonts w:cs="Arial"/>
          <w:b/>
          <w:bCs/>
          <w:iCs/>
          <w:snapToGrid w:val="0"/>
          <w:sz w:val="16"/>
          <w:szCs w:val="16"/>
        </w:rPr>
        <w:t>Fracción reformada, P.O. No. 23 del 24 de febrero</w:t>
      </w:r>
      <w:r w:rsidR="00CE490C">
        <w:rPr>
          <w:rFonts w:cs="Arial"/>
          <w:b/>
          <w:bCs/>
          <w:iCs/>
          <w:snapToGrid w:val="0"/>
          <w:sz w:val="16"/>
          <w:szCs w:val="16"/>
        </w:rPr>
        <w:t xml:space="preserve"> de 2026</w:t>
      </w:r>
    </w:p>
    <w:p w14:paraId="086D6578" w14:textId="3A5EDE36" w:rsidR="005225AE" w:rsidRDefault="005225AE" w:rsidP="005225AE">
      <w:pPr>
        <w:widowControl w:val="0"/>
        <w:tabs>
          <w:tab w:val="left" w:pos="426"/>
        </w:tabs>
        <w:jc w:val="right"/>
        <w:rPr>
          <w:rFonts w:cs="Arial"/>
          <w:b/>
          <w:bCs/>
          <w:iCs/>
          <w:snapToGrid w:val="0"/>
          <w:sz w:val="16"/>
          <w:szCs w:val="16"/>
        </w:rPr>
      </w:pPr>
      <w:hyperlink r:id="rId245" w:history="1">
        <w:r w:rsidRPr="007E6AB2">
          <w:rPr>
            <w:rStyle w:val="Hipervnculo"/>
            <w:rFonts w:cs="Arial"/>
            <w:b/>
            <w:bCs/>
            <w:iCs/>
            <w:snapToGrid w:val="0"/>
            <w:sz w:val="16"/>
            <w:szCs w:val="16"/>
          </w:rPr>
          <w:t>https://po.tamaulipas.gob.mx/wp-content/uploads/2026/02/cli-23-240226.pdf</w:t>
        </w:r>
      </w:hyperlink>
    </w:p>
    <w:p w14:paraId="0B920FD2" w14:textId="77777777" w:rsidR="005225AE" w:rsidRDefault="005225AE" w:rsidP="005225AE">
      <w:pPr>
        <w:widowControl w:val="0"/>
        <w:tabs>
          <w:tab w:val="left" w:pos="426"/>
        </w:tabs>
        <w:jc w:val="right"/>
        <w:rPr>
          <w:rFonts w:cs="Arial"/>
          <w:b/>
          <w:bCs/>
          <w:iCs/>
          <w:snapToGrid w:val="0"/>
          <w:sz w:val="16"/>
          <w:szCs w:val="16"/>
        </w:rPr>
      </w:pPr>
    </w:p>
    <w:p w14:paraId="25050F1E" w14:textId="73775CBA" w:rsidR="005225AE" w:rsidRPr="005225AE" w:rsidRDefault="005225AE" w:rsidP="001B5951">
      <w:pPr>
        <w:pStyle w:val="Prrafodelista"/>
        <w:widowControl w:val="0"/>
        <w:numPr>
          <w:ilvl w:val="0"/>
          <w:numId w:val="67"/>
        </w:numPr>
        <w:tabs>
          <w:tab w:val="left" w:pos="426"/>
        </w:tabs>
        <w:jc w:val="both"/>
        <w:rPr>
          <w:rFonts w:cs="Arial"/>
          <w:iCs/>
          <w:snapToGrid w:val="0"/>
          <w:sz w:val="20"/>
          <w:szCs w:val="20"/>
        </w:rPr>
      </w:pPr>
      <w:r w:rsidRPr="005225AE">
        <w:rPr>
          <w:rFonts w:cs="Arial"/>
          <w:iCs/>
          <w:snapToGrid w:val="0"/>
          <w:sz w:val="20"/>
          <w:szCs w:val="20"/>
        </w:rPr>
        <w:t xml:space="preserve">Proponer </w:t>
      </w:r>
      <w:r w:rsidR="001B5951" w:rsidRPr="001B5951">
        <w:rPr>
          <w:rFonts w:cs="Arial"/>
          <w:iCs/>
          <w:snapToGrid w:val="0"/>
          <w:sz w:val="20"/>
          <w:szCs w:val="20"/>
        </w:rPr>
        <w:t>al Consejo de Administración para su aprobación, la depuración de cuentas por cobrar de los usuarios con más de cinco años de adeudo; y</w:t>
      </w:r>
    </w:p>
    <w:p w14:paraId="3E458F44" w14:textId="2764A31A" w:rsidR="005225AE" w:rsidRPr="005225AE" w:rsidRDefault="005225AE" w:rsidP="005225AE">
      <w:pPr>
        <w:pStyle w:val="Prrafodelista"/>
        <w:widowControl w:val="0"/>
        <w:tabs>
          <w:tab w:val="left" w:pos="426"/>
        </w:tabs>
        <w:ind w:left="720"/>
        <w:jc w:val="right"/>
        <w:rPr>
          <w:rFonts w:cs="Arial"/>
          <w:b/>
          <w:bCs/>
          <w:iCs/>
          <w:snapToGrid w:val="0"/>
          <w:sz w:val="16"/>
          <w:szCs w:val="16"/>
        </w:rPr>
      </w:pPr>
      <w:r w:rsidRPr="005225AE">
        <w:rPr>
          <w:rFonts w:cs="Arial"/>
          <w:b/>
          <w:bCs/>
          <w:iCs/>
          <w:snapToGrid w:val="0"/>
          <w:sz w:val="16"/>
          <w:szCs w:val="16"/>
        </w:rPr>
        <w:t xml:space="preserve">Fracción </w:t>
      </w:r>
      <w:r>
        <w:rPr>
          <w:rFonts w:cs="Arial"/>
          <w:b/>
          <w:bCs/>
          <w:iCs/>
          <w:snapToGrid w:val="0"/>
          <w:sz w:val="16"/>
          <w:szCs w:val="16"/>
        </w:rPr>
        <w:t>adicion</w:t>
      </w:r>
      <w:r w:rsidRPr="005225AE">
        <w:rPr>
          <w:rFonts w:cs="Arial"/>
          <w:b/>
          <w:bCs/>
          <w:iCs/>
          <w:snapToGrid w:val="0"/>
          <w:sz w:val="16"/>
          <w:szCs w:val="16"/>
        </w:rPr>
        <w:t>ada, P.O. No. 23 del 24 de febrero</w:t>
      </w:r>
      <w:r w:rsidR="00CE490C">
        <w:rPr>
          <w:rFonts w:cs="Arial"/>
          <w:b/>
          <w:bCs/>
          <w:iCs/>
          <w:snapToGrid w:val="0"/>
          <w:sz w:val="16"/>
          <w:szCs w:val="16"/>
        </w:rPr>
        <w:t xml:space="preserve"> de 2026</w:t>
      </w:r>
    </w:p>
    <w:p w14:paraId="0A7C0B61" w14:textId="7CFC8D58" w:rsidR="005225AE" w:rsidRDefault="005225AE" w:rsidP="005225AE">
      <w:pPr>
        <w:pStyle w:val="Prrafodelista"/>
        <w:widowControl w:val="0"/>
        <w:tabs>
          <w:tab w:val="left" w:pos="426"/>
        </w:tabs>
        <w:ind w:left="720"/>
        <w:jc w:val="right"/>
        <w:rPr>
          <w:rFonts w:cs="Arial"/>
          <w:b/>
          <w:bCs/>
          <w:iCs/>
          <w:snapToGrid w:val="0"/>
          <w:sz w:val="16"/>
          <w:szCs w:val="16"/>
        </w:rPr>
      </w:pPr>
      <w:hyperlink r:id="rId246" w:history="1">
        <w:r w:rsidRPr="007E6AB2">
          <w:rPr>
            <w:rStyle w:val="Hipervnculo"/>
            <w:rFonts w:cs="Arial"/>
            <w:b/>
            <w:bCs/>
            <w:iCs/>
            <w:snapToGrid w:val="0"/>
            <w:sz w:val="16"/>
            <w:szCs w:val="16"/>
          </w:rPr>
          <w:t>https://po.tamaulipas.gob.mx/wp-content/uploads/2026/02/cli-23-240226.pdf</w:t>
        </w:r>
      </w:hyperlink>
    </w:p>
    <w:p w14:paraId="03FDA3D7" w14:textId="77777777" w:rsidR="005225AE" w:rsidRPr="005225AE" w:rsidRDefault="005225AE" w:rsidP="005225AE">
      <w:pPr>
        <w:pStyle w:val="Prrafodelista"/>
        <w:widowControl w:val="0"/>
        <w:tabs>
          <w:tab w:val="left" w:pos="426"/>
        </w:tabs>
        <w:ind w:left="720"/>
        <w:jc w:val="right"/>
        <w:rPr>
          <w:rFonts w:cs="Arial"/>
          <w:b/>
          <w:bCs/>
          <w:iCs/>
          <w:snapToGrid w:val="0"/>
          <w:sz w:val="16"/>
          <w:szCs w:val="16"/>
        </w:rPr>
      </w:pPr>
    </w:p>
    <w:p w14:paraId="09F560E4" w14:textId="232D488A" w:rsidR="00535D4B" w:rsidRPr="002C7289" w:rsidRDefault="005225AE" w:rsidP="00AD4D84">
      <w:pPr>
        <w:pStyle w:val="Prrafodelista"/>
        <w:widowControl w:val="0"/>
        <w:tabs>
          <w:tab w:val="left" w:pos="426"/>
        </w:tabs>
        <w:ind w:left="720" w:hanging="720"/>
        <w:jc w:val="both"/>
        <w:rPr>
          <w:rFonts w:cs="Arial"/>
          <w:iCs/>
          <w:snapToGrid w:val="0"/>
          <w:sz w:val="20"/>
          <w:szCs w:val="20"/>
        </w:rPr>
      </w:pPr>
      <w:r w:rsidRPr="005225AE">
        <w:rPr>
          <w:rFonts w:cs="Arial"/>
          <w:iCs/>
          <w:snapToGrid w:val="0"/>
          <w:sz w:val="20"/>
          <w:szCs w:val="20"/>
        </w:rPr>
        <w:t>XXIV. Las</w:t>
      </w:r>
      <w:r w:rsidR="001B5951">
        <w:rPr>
          <w:rFonts w:cs="Arial"/>
          <w:iCs/>
          <w:snapToGrid w:val="0"/>
          <w:sz w:val="20"/>
          <w:szCs w:val="20"/>
        </w:rPr>
        <w:t xml:space="preserve"> </w:t>
      </w:r>
      <w:r w:rsidR="001B5951" w:rsidRPr="001B5951">
        <w:rPr>
          <w:rFonts w:cs="Arial"/>
          <w:iCs/>
          <w:snapToGrid w:val="0"/>
          <w:sz w:val="20"/>
          <w:szCs w:val="20"/>
        </w:rPr>
        <w:t>demás que le señalen el Consejo de Administración, esta ley, sus reglamentos y el Estatuto Orgánico.</w:t>
      </w:r>
    </w:p>
    <w:p w14:paraId="2592B6D0" w14:textId="204E1C91" w:rsidR="002C7289" w:rsidRPr="009100A9" w:rsidRDefault="002C7289" w:rsidP="002C7289">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Pr>
          <w:b/>
          <w:i/>
          <w:color w:val="auto"/>
          <w:sz w:val="16"/>
          <w:szCs w:val="20"/>
        </w:rPr>
        <w:t>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358D6373" w14:textId="30FE6F2A" w:rsidR="005264F7" w:rsidRPr="00CE490C" w:rsidRDefault="005264F7" w:rsidP="005264F7">
      <w:pPr>
        <w:jc w:val="right"/>
        <w:rPr>
          <w:rFonts w:cs="Arial"/>
          <w:b/>
          <w:bCs/>
          <w:i/>
          <w:iCs/>
          <w:sz w:val="16"/>
          <w:szCs w:val="16"/>
          <w:lang w:val="es-MX"/>
        </w:rPr>
      </w:pPr>
      <w:r w:rsidRPr="00CE490C">
        <w:rPr>
          <w:rFonts w:cs="Arial"/>
          <w:b/>
          <w:bCs/>
          <w:i/>
          <w:iCs/>
          <w:sz w:val="16"/>
          <w:szCs w:val="16"/>
          <w:lang w:val="es-MX"/>
        </w:rPr>
        <w:t>Fracción recorrida (Antes Fracción XXIII) P.O. No. 23, del 24 de febrero del 2026</w:t>
      </w:r>
    </w:p>
    <w:p w14:paraId="1B3C310D" w14:textId="5AD1ED84" w:rsidR="00535D4B" w:rsidRPr="00CE490C" w:rsidRDefault="005264F7" w:rsidP="00CE490C">
      <w:pPr>
        <w:jc w:val="right"/>
        <w:rPr>
          <w:rFonts w:cs="Arial"/>
          <w:b/>
          <w:bCs/>
          <w:i/>
          <w:iCs/>
          <w:sz w:val="20"/>
          <w:szCs w:val="20"/>
          <w:lang w:val="es-MX"/>
        </w:rPr>
      </w:pPr>
      <w:hyperlink r:id="rId247" w:history="1">
        <w:r w:rsidRPr="00CE490C">
          <w:rPr>
            <w:rStyle w:val="Hipervnculo"/>
            <w:rFonts w:cs="Arial"/>
            <w:b/>
            <w:bCs/>
            <w:i/>
            <w:iCs/>
            <w:sz w:val="16"/>
            <w:szCs w:val="16"/>
            <w:lang w:val="es-MX"/>
          </w:rPr>
          <w:t>https://po.tamaulipas.gob.mx/wp-content/uploads/2026/02/cli-23-240226.pdf</w:t>
        </w:r>
      </w:hyperlink>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CE490C" w:rsidRDefault="00870FC8" w:rsidP="00870FC8">
      <w:pPr>
        <w:widowControl w:val="0"/>
        <w:tabs>
          <w:tab w:val="left" w:pos="426"/>
        </w:tabs>
        <w:jc w:val="right"/>
        <w:rPr>
          <w:rFonts w:cs="Arial"/>
          <w:b/>
          <w:i/>
          <w:snapToGrid w:val="0"/>
          <w:sz w:val="16"/>
          <w:szCs w:val="16"/>
        </w:rPr>
      </w:pPr>
      <w:r w:rsidRPr="00CE490C">
        <w:rPr>
          <w:rFonts w:cs="Arial"/>
          <w:b/>
          <w:i/>
          <w:snapToGrid w:val="0"/>
          <w:sz w:val="16"/>
          <w:szCs w:val="16"/>
        </w:rPr>
        <w:t>Numeral adicionado, P.O. No. 103, Edición Vespertina, del 27 de agosto de 2025.</w:t>
      </w:r>
    </w:p>
    <w:p w14:paraId="78190353" w14:textId="77777777" w:rsidR="00870FC8" w:rsidRPr="00CE490C" w:rsidRDefault="00870FC8" w:rsidP="00870FC8">
      <w:pPr>
        <w:widowControl w:val="0"/>
        <w:tabs>
          <w:tab w:val="left" w:pos="426"/>
        </w:tabs>
        <w:jc w:val="right"/>
        <w:rPr>
          <w:rFonts w:cs="Arial"/>
          <w:b/>
          <w:i/>
          <w:snapToGrid w:val="0"/>
          <w:sz w:val="16"/>
          <w:szCs w:val="16"/>
        </w:rPr>
      </w:pPr>
      <w:hyperlink r:id="rId248" w:history="1">
        <w:r w:rsidRPr="00CE490C">
          <w:rPr>
            <w:rStyle w:val="Hipervnculo"/>
            <w:rFonts w:cs="Arial"/>
            <w:b/>
            <w:i/>
            <w:snapToGrid w:val="0"/>
            <w:sz w:val="16"/>
            <w:szCs w:val="16"/>
          </w:rPr>
          <w:t>https://po.tamaulipas.gob.mx/wp-content/uploads/2025/08/cl-103-270825-EV.pdf</w:t>
        </w:r>
      </w:hyperlink>
    </w:p>
    <w:p w14:paraId="4E1466F9" w14:textId="77777777" w:rsidR="00870FC8" w:rsidRPr="00CE490C" w:rsidRDefault="00870FC8" w:rsidP="00535D4B">
      <w:pPr>
        <w:jc w:val="both"/>
        <w:rPr>
          <w:rFonts w:cs="Arial"/>
          <w:i/>
          <w:sz w:val="20"/>
          <w:szCs w:val="20"/>
          <w:u w:val="single"/>
        </w:rPr>
      </w:pPr>
    </w:p>
    <w:p w14:paraId="78DAC4D8" w14:textId="4FBB9FFB" w:rsidR="000E458E" w:rsidRDefault="00CF4A70" w:rsidP="00535D4B">
      <w:pPr>
        <w:jc w:val="both"/>
        <w:rPr>
          <w:rFonts w:cs="Arial"/>
          <w:sz w:val="20"/>
          <w:szCs w:val="20"/>
        </w:rPr>
      </w:pPr>
      <w:r>
        <w:rPr>
          <w:rFonts w:cs="Arial"/>
          <w:sz w:val="20"/>
          <w:szCs w:val="20"/>
        </w:rPr>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CE490C" w:rsidRDefault="00870FC8" w:rsidP="00870FC8">
      <w:pPr>
        <w:widowControl w:val="0"/>
        <w:tabs>
          <w:tab w:val="left" w:pos="426"/>
        </w:tabs>
        <w:jc w:val="right"/>
        <w:rPr>
          <w:rFonts w:cs="Arial"/>
          <w:b/>
          <w:i/>
          <w:snapToGrid w:val="0"/>
          <w:sz w:val="16"/>
          <w:szCs w:val="16"/>
        </w:rPr>
      </w:pPr>
      <w:r w:rsidRPr="00CE490C">
        <w:rPr>
          <w:rFonts w:cs="Arial"/>
          <w:b/>
          <w:i/>
          <w:snapToGrid w:val="0"/>
          <w:sz w:val="16"/>
          <w:szCs w:val="16"/>
        </w:rPr>
        <w:t>Numeral recorrido en su orden natural (antes numeral 2), P.O. No. 103, Edición Vespertina, del 27 de agosto de 2025.</w:t>
      </w:r>
    </w:p>
    <w:p w14:paraId="156D6E94" w14:textId="77777777" w:rsidR="00870FC8" w:rsidRPr="00CE490C" w:rsidRDefault="00870FC8" w:rsidP="00870FC8">
      <w:pPr>
        <w:widowControl w:val="0"/>
        <w:tabs>
          <w:tab w:val="left" w:pos="426"/>
        </w:tabs>
        <w:jc w:val="right"/>
        <w:rPr>
          <w:rFonts w:cs="Arial"/>
          <w:b/>
          <w:i/>
          <w:snapToGrid w:val="0"/>
          <w:sz w:val="16"/>
          <w:szCs w:val="16"/>
        </w:rPr>
      </w:pPr>
      <w:hyperlink r:id="rId249" w:history="1">
        <w:r w:rsidRPr="00CE490C">
          <w:rPr>
            <w:rStyle w:val="Hipervnculo"/>
            <w:rFonts w:cs="Arial"/>
            <w:b/>
            <w:i/>
            <w:snapToGrid w:val="0"/>
            <w:sz w:val="16"/>
            <w:szCs w:val="16"/>
          </w:rPr>
          <w:t>https://po.tamaulipas.gob.mx/wp-content/uploads/2025/08/cl-103-270825-EV.pdf</w:t>
        </w:r>
      </w:hyperlink>
    </w:p>
    <w:p w14:paraId="5C3B718A" w14:textId="77777777" w:rsidR="00CB0EF4" w:rsidRPr="00CE490C" w:rsidRDefault="00CB0EF4" w:rsidP="00535D4B">
      <w:pPr>
        <w:jc w:val="both"/>
        <w:rPr>
          <w:rFonts w:cs="Arial"/>
          <w:i/>
          <w:sz w:val="16"/>
          <w:szCs w:val="16"/>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580D8BC4"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 xml:space="preserve">Párrafo </w:t>
      </w:r>
      <w:r w:rsidR="00E445E1">
        <w:rPr>
          <w:rFonts w:cs="Arial"/>
          <w:b/>
          <w:i/>
          <w:snapToGrid w:val="0"/>
          <w:sz w:val="16"/>
          <w:szCs w:val="16"/>
        </w:rPr>
        <w:t>reformado</w:t>
      </w:r>
      <w:r w:rsidRPr="00CB0EF4">
        <w:rPr>
          <w:rFonts w:cs="Arial"/>
          <w:b/>
          <w:i/>
          <w:snapToGrid w:val="0"/>
          <w:sz w:val="16"/>
          <w:szCs w:val="16"/>
        </w:rPr>
        <w:t>,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50" w:history="1">
        <w:r w:rsidRPr="00CB0EF4">
          <w:rPr>
            <w:rStyle w:val="Hipervnculo"/>
            <w:rFonts w:cs="Arial"/>
            <w:b/>
            <w:i/>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091370E2" w14:textId="48A30073" w:rsidR="004656D5" w:rsidRPr="00AD4D84" w:rsidRDefault="00535D4B" w:rsidP="004656D5">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lastRenderedPageBreak/>
        <w:t>La denominación del organismo al cual se aplicará el ordenamiento;</w:t>
      </w: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51" w:history="1">
        <w:r w:rsidRPr="00CB0EF4">
          <w:rPr>
            <w:rStyle w:val="Hipervnculo"/>
            <w:rFonts w:cs="Arial"/>
            <w:b/>
            <w:i/>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CB0EF4" w:rsidRDefault="00084A25" w:rsidP="00084A25">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4E15A89E" w14:textId="77777777" w:rsidR="00084A25" w:rsidRPr="00CB0EF4" w:rsidRDefault="00084A25" w:rsidP="00084A25">
      <w:pPr>
        <w:widowControl w:val="0"/>
        <w:tabs>
          <w:tab w:val="left" w:pos="426"/>
        </w:tabs>
        <w:jc w:val="right"/>
        <w:rPr>
          <w:rFonts w:cs="Arial"/>
          <w:b/>
          <w:i/>
          <w:snapToGrid w:val="0"/>
          <w:sz w:val="16"/>
          <w:szCs w:val="16"/>
        </w:rPr>
      </w:pPr>
      <w:hyperlink r:id="rId252" w:history="1">
        <w:r w:rsidRPr="00CB0EF4">
          <w:rPr>
            <w:rStyle w:val="Hipervnculo"/>
            <w:rFonts w:cs="Arial"/>
            <w:b/>
            <w:i/>
            <w:snapToGrid w:val="0"/>
            <w:sz w:val="16"/>
            <w:szCs w:val="16"/>
          </w:rPr>
          <w:t>https://po.tamaulipas.gob.mx/wp-content/uploads/2025/08/cl-103-270825-EV.pdf</w:t>
        </w:r>
      </w:hyperlink>
    </w:p>
    <w:p w14:paraId="3A09255A" w14:textId="77777777" w:rsidR="00084A25" w:rsidRPr="00AD4D84" w:rsidRDefault="00084A25" w:rsidP="004656D5">
      <w:pPr>
        <w:tabs>
          <w:tab w:val="left" w:pos="426"/>
        </w:tabs>
        <w:jc w:val="right"/>
        <w:rPr>
          <w:rFonts w:cs="Arial"/>
          <w:iCs/>
          <w:snapToGrid w:val="0"/>
          <w:sz w:val="16"/>
          <w:szCs w:val="16"/>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AD4D84" w:rsidRDefault="004656D5" w:rsidP="004656D5">
      <w:pPr>
        <w:tabs>
          <w:tab w:val="left" w:pos="426"/>
        </w:tabs>
        <w:jc w:val="both"/>
        <w:rPr>
          <w:rFonts w:cs="Arial"/>
          <w:iCs/>
          <w:snapToGrid w:val="0"/>
          <w:sz w:val="16"/>
          <w:szCs w:val="16"/>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AD4D84" w:rsidRDefault="00535D4B" w:rsidP="00535D4B">
      <w:pPr>
        <w:jc w:val="both"/>
        <w:rPr>
          <w:rFonts w:cs="Arial"/>
          <w:iCs/>
          <w:snapToGrid w:val="0"/>
          <w:sz w:val="16"/>
          <w:szCs w:val="16"/>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AD4D84" w:rsidRDefault="00535D4B" w:rsidP="00535D4B">
      <w:pPr>
        <w:jc w:val="both"/>
        <w:rPr>
          <w:rFonts w:cs="Arial"/>
          <w:iCs/>
          <w:snapToGrid w:val="0"/>
          <w:sz w:val="16"/>
          <w:szCs w:val="16"/>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212CF2E8" w14:textId="1AE909FD" w:rsidR="00AD4D84" w:rsidRPr="00CE490C"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00FAEF1B" w14:textId="77777777" w:rsidR="00EC64C8" w:rsidRDefault="00EC64C8" w:rsidP="00535D4B">
      <w:pPr>
        <w:jc w:val="both"/>
        <w:rPr>
          <w:rFonts w:cs="Arial"/>
          <w:b/>
          <w:bCs/>
          <w:iCs/>
          <w:sz w:val="20"/>
          <w:szCs w:val="20"/>
        </w:rPr>
      </w:pPr>
    </w:p>
    <w:p w14:paraId="69E01F31" w14:textId="729CB5E4"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14:paraId="413C8F3B" w14:textId="77777777" w:rsidR="002D0B4D" w:rsidRDefault="002D0B4D" w:rsidP="00535D4B">
      <w:pPr>
        <w:pStyle w:val="CM26"/>
        <w:spacing w:after="0"/>
        <w:jc w:val="center"/>
        <w:rPr>
          <w:rFonts w:cs="Arial"/>
          <w:b/>
          <w:bCs/>
          <w:sz w:val="20"/>
          <w:szCs w:val="20"/>
        </w:rPr>
      </w:pPr>
    </w:p>
    <w:p w14:paraId="15E5C001" w14:textId="1B4856F4" w:rsidR="00535D4B" w:rsidRPr="00640B4E" w:rsidRDefault="00535D4B" w:rsidP="00535D4B">
      <w:pPr>
        <w:pStyle w:val="CM26"/>
        <w:spacing w:after="0"/>
        <w:jc w:val="center"/>
        <w:rPr>
          <w:rFonts w:cs="Arial"/>
          <w:b/>
          <w:bCs/>
          <w:sz w:val="20"/>
          <w:szCs w:val="20"/>
        </w:rPr>
      </w:pPr>
      <w:r w:rsidRPr="00640B4E">
        <w:rPr>
          <w:rFonts w:cs="Arial"/>
          <w:b/>
          <w:bCs/>
          <w:sz w:val="20"/>
          <w:szCs w:val="20"/>
        </w:rPr>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lastRenderedPageBreak/>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53339C8C" w14:textId="77777777" w:rsidR="00AD4D84" w:rsidRPr="00AD4D84" w:rsidRDefault="00AD4D84" w:rsidP="00AD4D84">
      <w:pPr>
        <w:pStyle w:val="Default"/>
      </w:pP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18AE668C" w:rsidR="008C6F73" w:rsidRPr="00EF729F" w:rsidRDefault="008C6F73" w:rsidP="008C6F73">
      <w:pPr>
        <w:tabs>
          <w:tab w:val="left" w:pos="9355"/>
        </w:tabs>
        <w:ind w:right="-1"/>
        <w:jc w:val="right"/>
        <w:rPr>
          <w:rFonts w:cs="Arial"/>
          <w:b/>
          <w:bCs/>
          <w:sz w:val="16"/>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89BB748" w14:textId="5076D457" w:rsidR="00D064B8" w:rsidRPr="00496798" w:rsidRDefault="008C6F73" w:rsidP="00496798">
      <w:pPr>
        <w:tabs>
          <w:tab w:val="left" w:pos="9355"/>
        </w:tabs>
        <w:ind w:right="-1"/>
        <w:jc w:val="right"/>
        <w:rPr>
          <w:rFonts w:cs="Arial"/>
          <w:b/>
          <w:bCs/>
          <w:i/>
          <w:sz w:val="16"/>
          <w:szCs w:val="20"/>
          <w:lang w:val="es-MX"/>
        </w:rPr>
      </w:pPr>
      <w:hyperlink r:id="rId253" w:history="1">
        <w:r w:rsidRPr="00EF729F">
          <w:rPr>
            <w:rStyle w:val="Hipervnculo"/>
            <w:rFonts w:cs="Arial"/>
            <w:b/>
            <w:bCs/>
            <w:i/>
            <w:sz w:val="16"/>
            <w:szCs w:val="20"/>
            <w:lang w:val="es-MX"/>
          </w:rPr>
          <w:t>https://po.tamaulipas.gob.mx/wp-content/uploads/2024/08/cxlix-101-210824.pdf</w:t>
        </w:r>
      </w:hyperlink>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31690C4C"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62C784" w14:textId="772B3AAC" w:rsidR="00CE490C" w:rsidRPr="00496798" w:rsidRDefault="00496798" w:rsidP="00496798">
      <w:pPr>
        <w:jc w:val="right"/>
        <w:rPr>
          <w:rFonts w:cs="Arial"/>
          <w:b/>
          <w:sz w:val="16"/>
          <w:szCs w:val="16"/>
          <w:lang w:val="es-MX"/>
        </w:rPr>
      </w:pPr>
      <w:hyperlink r:id="rId254" w:history="1">
        <w:r w:rsidRPr="004F7F06">
          <w:rPr>
            <w:rStyle w:val="Hipervnculo"/>
            <w:rFonts w:cs="Arial"/>
            <w:b/>
            <w:sz w:val="16"/>
            <w:szCs w:val="16"/>
            <w:lang w:val="es-MX"/>
          </w:rPr>
          <w:t>https://po.tamaulipas.gob.mx/wp-content/uploads/2024/02/cxlix-23-210224-EV.pdf</w:t>
        </w:r>
      </w:hyperlink>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112EC401" w14:textId="77777777" w:rsidR="00AD4D84" w:rsidRDefault="00AD4D84" w:rsidP="00535D4B">
      <w:pPr>
        <w:pStyle w:val="Default"/>
        <w:rPr>
          <w:b/>
          <w:color w:val="auto"/>
          <w:sz w:val="20"/>
          <w:szCs w:val="20"/>
        </w:rPr>
      </w:pPr>
    </w:p>
    <w:p w14:paraId="32EEE84B" w14:textId="7CA64194" w:rsidR="00535D4B" w:rsidRPr="00640B4E" w:rsidRDefault="00535D4B" w:rsidP="00535D4B">
      <w:pPr>
        <w:pStyle w:val="Default"/>
        <w:rPr>
          <w:color w:val="auto"/>
          <w:sz w:val="20"/>
          <w:szCs w:val="20"/>
        </w:rPr>
      </w:pPr>
      <w:r w:rsidRPr="00640B4E">
        <w:rPr>
          <w:b/>
          <w:color w:val="auto"/>
          <w:sz w:val="20"/>
          <w:szCs w:val="20"/>
        </w:rPr>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6C5018AB" w14:textId="04884710" w:rsidR="005039D3" w:rsidRPr="00EC64C8"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Revisar y evaluar los resultados del Sistema Estatal de Información del Sector Agua para el Estado; </w:t>
      </w: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lastRenderedPageBreak/>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1D41B86D"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9BBBBB1" w14:textId="77777777" w:rsidR="00496798" w:rsidRDefault="00496798" w:rsidP="00496798">
      <w:pPr>
        <w:jc w:val="right"/>
        <w:rPr>
          <w:rFonts w:cs="Arial"/>
          <w:b/>
          <w:sz w:val="16"/>
          <w:szCs w:val="16"/>
          <w:lang w:val="es-MX"/>
        </w:rPr>
      </w:pPr>
      <w:hyperlink r:id="rId255" w:history="1">
        <w:r w:rsidRPr="004F7F06">
          <w:rPr>
            <w:rStyle w:val="Hipervnculo"/>
            <w:rFonts w:cs="Arial"/>
            <w:b/>
            <w:sz w:val="16"/>
            <w:szCs w:val="16"/>
            <w:lang w:val="es-MX"/>
          </w:rPr>
          <w:t>https://po.tamaulipas.gob.mx/wp-content/uploads/2024/02/cxlix-23-210224-EV.pdf</w:t>
        </w:r>
      </w:hyperlink>
    </w:p>
    <w:p w14:paraId="277A23EA" w14:textId="77777777" w:rsidR="00535D4B" w:rsidRPr="00EF729F" w:rsidRDefault="00535D4B" w:rsidP="00535D4B">
      <w:pPr>
        <w:pStyle w:val="Prrafodelista"/>
        <w:autoSpaceDE w:val="0"/>
        <w:autoSpaceDN w:val="0"/>
        <w:adjustRightInd w:val="0"/>
        <w:ind w:left="720"/>
        <w:jc w:val="right"/>
        <w:rPr>
          <w:b/>
          <w:i/>
          <w:color w:val="0000FF" w:themeColor="hyperlink"/>
          <w:sz w:val="20"/>
          <w:szCs w:val="16"/>
          <w:u w:val="single"/>
          <w:lang w:val="es-MX"/>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0AC7D78B"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CE490C">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2078F64E"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56" w:history="1">
        <w:r w:rsidRPr="00EF729F">
          <w:rPr>
            <w:rStyle w:val="Hipervnculo"/>
            <w:rFonts w:cs="Arial"/>
            <w:b/>
            <w:bCs/>
            <w:i/>
            <w:sz w:val="16"/>
            <w:szCs w:val="20"/>
            <w:lang w:val="es-MX"/>
          </w:rPr>
          <w:t>https://po.tamaulipas.gob.mx/wp-content/uploads/2024/08/cxlix-101-210824.pdf</w:t>
        </w:r>
      </w:hyperlink>
    </w:p>
    <w:p w14:paraId="5B8DC51B"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53B54FB9"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1E2B510" w14:textId="573BA9FF" w:rsidR="00496798" w:rsidRDefault="00496798" w:rsidP="00496798">
      <w:pPr>
        <w:jc w:val="right"/>
        <w:rPr>
          <w:rFonts w:cs="Arial"/>
          <w:b/>
          <w:sz w:val="16"/>
          <w:szCs w:val="16"/>
          <w:lang w:val="es-MX"/>
        </w:rPr>
      </w:pPr>
      <w:hyperlink r:id="rId257" w:history="1">
        <w:r w:rsidRPr="004F7F06">
          <w:rPr>
            <w:rStyle w:val="Hipervnculo"/>
            <w:rFonts w:cs="Arial"/>
            <w:b/>
            <w:sz w:val="16"/>
            <w:szCs w:val="16"/>
            <w:lang w:val="es-MX"/>
          </w:rPr>
          <w:t>https://po.tamaulipas.gob.mx/wp-content/uploads/2024/02/cxlix-23-210224-EV.pdf</w:t>
        </w:r>
      </w:hyperlink>
    </w:p>
    <w:p w14:paraId="2DAF3DBF" w14:textId="21491B7A" w:rsidR="00535D4B" w:rsidRPr="00EF729F" w:rsidRDefault="00535D4B" w:rsidP="00535D4B">
      <w:pPr>
        <w:pStyle w:val="Prrafodelista"/>
        <w:autoSpaceDE w:val="0"/>
        <w:autoSpaceDN w:val="0"/>
        <w:adjustRightInd w:val="0"/>
        <w:ind w:left="720"/>
        <w:jc w:val="right"/>
        <w:rPr>
          <w:rFonts w:cs="Arial"/>
          <w:b/>
          <w:sz w:val="20"/>
          <w:szCs w:val="20"/>
          <w:lang w:val="es-MX"/>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48.</w:t>
      </w:r>
    </w:p>
    <w:p w14:paraId="778D2CE5" w14:textId="77777777" w:rsidR="00535D4B" w:rsidRPr="00996A74" w:rsidRDefault="00535D4B" w:rsidP="00535D4B">
      <w:pPr>
        <w:jc w:val="both"/>
        <w:rPr>
          <w:rFonts w:cs="Arial"/>
          <w:snapToGrid w:val="0"/>
          <w:sz w:val="6"/>
          <w:szCs w:val="6"/>
        </w:rPr>
      </w:pPr>
    </w:p>
    <w:p w14:paraId="5DABBA9E" w14:textId="4B4F93F0" w:rsidR="00CB0EF4"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38DD5066" w14:textId="77777777" w:rsidR="00CE490C" w:rsidRDefault="00CE490C" w:rsidP="00535D4B">
      <w:pPr>
        <w:jc w:val="both"/>
        <w:rPr>
          <w:rFonts w:cs="Arial"/>
          <w:snapToGrid w:val="0"/>
          <w:sz w:val="20"/>
          <w:szCs w:val="20"/>
        </w:rPr>
      </w:pPr>
    </w:p>
    <w:p w14:paraId="6FD187F5" w14:textId="60FBD9BF" w:rsidR="00535D4B" w:rsidRDefault="00535D4B" w:rsidP="00535D4B">
      <w:pPr>
        <w:jc w:val="both"/>
        <w:rPr>
          <w:rFonts w:cs="Arial"/>
          <w:snapToGrid w:val="0"/>
          <w:sz w:val="20"/>
          <w:szCs w:val="20"/>
          <w:lang w:val="es-MX"/>
        </w:rPr>
      </w:pPr>
      <w:r w:rsidRPr="00640B4E">
        <w:rPr>
          <w:rFonts w:cs="Arial"/>
          <w:snapToGrid w:val="0"/>
          <w:sz w:val="20"/>
          <w:szCs w:val="20"/>
        </w:rPr>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2805E06A" w14:textId="5620472D"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6496A8" w14:textId="73D67452" w:rsidR="00496798" w:rsidRDefault="00496798" w:rsidP="00496798">
      <w:pPr>
        <w:jc w:val="right"/>
        <w:rPr>
          <w:rFonts w:cs="Arial"/>
          <w:b/>
          <w:sz w:val="16"/>
          <w:szCs w:val="16"/>
          <w:lang w:val="es-MX"/>
        </w:rPr>
      </w:pPr>
      <w:hyperlink r:id="rId258" w:history="1">
        <w:r w:rsidRPr="004F7F06">
          <w:rPr>
            <w:rStyle w:val="Hipervnculo"/>
            <w:rFonts w:cs="Arial"/>
            <w:b/>
            <w:sz w:val="16"/>
            <w:szCs w:val="16"/>
            <w:lang w:val="es-MX"/>
          </w:rPr>
          <w:t>https://po.tamaulipas.gob.mx/wp-content/uploads/2024/02/cxlix-23-210224-EV.pdf</w:t>
        </w:r>
      </w:hyperlink>
    </w:p>
    <w:p w14:paraId="5459BE29" w14:textId="0CF4A1F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 xml:space="preserve">El Municipio expedirá la convocatoria pública correspondiente, previa autorización del Congreso del Estado, para </w:t>
      </w:r>
      <w:proofErr w:type="gramStart"/>
      <w:r w:rsidRPr="00A207B7">
        <w:rPr>
          <w:rFonts w:cs="Arial"/>
          <w:snapToGrid w:val="0"/>
          <w:sz w:val="20"/>
          <w:szCs w:val="20"/>
        </w:rPr>
        <w:t>que</w:t>
      </w:r>
      <w:proofErr w:type="gramEnd"/>
      <w:r w:rsidRPr="00A207B7">
        <w:rPr>
          <w:rFonts w:cs="Arial"/>
          <w:snapToGrid w:val="0"/>
          <w:sz w:val="20"/>
          <w:szCs w:val="20"/>
        </w:rPr>
        <w:t xml:space="preserv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lastRenderedPageBreak/>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6910289C" w:rsidR="00535D4B" w:rsidRPr="00640B4E" w:rsidRDefault="00535D4B" w:rsidP="00535D4B">
      <w:pPr>
        <w:jc w:val="both"/>
        <w:rPr>
          <w:rFonts w:cs="Arial"/>
          <w:snapToGrid w:val="0"/>
          <w:sz w:val="20"/>
          <w:szCs w:val="20"/>
        </w:rPr>
      </w:pPr>
      <w:r w:rsidRPr="00640B4E">
        <w:rPr>
          <w:rFonts w:cs="Arial"/>
          <w:snapToGrid w:val="0"/>
          <w:sz w:val="20"/>
          <w:szCs w:val="20"/>
        </w:rPr>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destinados a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00BA46E5"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EBF00A" w14:textId="77777777" w:rsidR="00496798" w:rsidRDefault="00496798" w:rsidP="00496798">
      <w:pPr>
        <w:jc w:val="right"/>
        <w:rPr>
          <w:rFonts w:cs="Arial"/>
          <w:b/>
          <w:sz w:val="16"/>
          <w:szCs w:val="16"/>
          <w:lang w:val="es-MX"/>
        </w:rPr>
      </w:pPr>
      <w:hyperlink r:id="rId259" w:history="1">
        <w:r w:rsidRPr="004F7F06">
          <w:rPr>
            <w:rStyle w:val="Hipervnculo"/>
            <w:rFonts w:cs="Arial"/>
            <w:b/>
            <w:sz w:val="16"/>
            <w:szCs w:val="16"/>
            <w:lang w:val="es-MX"/>
          </w:rPr>
          <w:t>https://po.tamaulipas.gob.mx/wp-content/uploads/2024/02/cxlix-23-210224-EV.pdf</w:t>
        </w:r>
      </w:hyperlink>
    </w:p>
    <w:p w14:paraId="0D4E7164" w14:textId="77777777" w:rsidR="00535D4B" w:rsidRPr="00EF729F" w:rsidRDefault="00535D4B" w:rsidP="00535D4B">
      <w:pPr>
        <w:jc w:val="both"/>
        <w:rPr>
          <w:rFonts w:cs="Arial"/>
          <w:snapToGrid w:val="0"/>
          <w:sz w:val="20"/>
          <w:szCs w:val="20"/>
          <w:lang w:val="es-MX"/>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La descripción de los bienes, obras e instalaciones que se concesionan, así como los compromisos de mantenimiento, productividad y aprovechamiento de </w:t>
      </w:r>
      <w:proofErr w:type="gramStart"/>
      <w:r w:rsidRPr="00A207B7">
        <w:rPr>
          <w:rFonts w:cs="Arial"/>
          <w:snapToGrid w:val="0"/>
          <w:sz w:val="20"/>
          <w:szCs w:val="20"/>
        </w:rPr>
        <w:t>los mismos</w:t>
      </w:r>
      <w:proofErr w:type="gramEnd"/>
      <w:r w:rsidRPr="00A207B7">
        <w:rPr>
          <w:rFonts w:cs="Arial"/>
          <w:snapToGrid w:val="0"/>
          <w:sz w:val="20"/>
          <w:szCs w:val="20"/>
        </w:rPr>
        <w:t>;</w:t>
      </w:r>
    </w:p>
    <w:p w14:paraId="004C4B27" w14:textId="77777777" w:rsidR="00CB0EF4" w:rsidRDefault="00CB0EF4" w:rsidP="00CB0EF4">
      <w:pPr>
        <w:tabs>
          <w:tab w:val="left" w:pos="426"/>
        </w:tabs>
        <w:jc w:val="both"/>
        <w:rPr>
          <w:rFonts w:cs="Arial"/>
          <w:snapToGrid w:val="0"/>
          <w:sz w:val="20"/>
          <w:szCs w:val="20"/>
        </w:rPr>
      </w:pPr>
    </w:p>
    <w:p w14:paraId="46F49861" w14:textId="20232B99"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CE490C" w:rsidRDefault="005039D3" w:rsidP="005039D3">
      <w:pPr>
        <w:tabs>
          <w:tab w:val="left" w:pos="426"/>
        </w:tabs>
        <w:jc w:val="both"/>
        <w:rPr>
          <w:rFonts w:cs="Arial"/>
          <w:snapToGrid w:val="0"/>
          <w:sz w:val="16"/>
          <w:szCs w:val="16"/>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CE490C" w:rsidRDefault="005039D3" w:rsidP="005039D3">
      <w:pPr>
        <w:tabs>
          <w:tab w:val="left" w:pos="426"/>
        </w:tabs>
        <w:jc w:val="both"/>
        <w:rPr>
          <w:rFonts w:cs="Arial"/>
          <w:snapToGrid w:val="0"/>
          <w:sz w:val="16"/>
          <w:szCs w:val="16"/>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CE490C" w:rsidRDefault="005039D3" w:rsidP="005039D3">
      <w:pPr>
        <w:tabs>
          <w:tab w:val="left" w:pos="426"/>
        </w:tabs>
        <w:jc w:val="both"/>
        <w:rPr>
          <w:rFonts w:cs="Arial"/>
          <w:snapToGrid w:val="0"/>
          <w:sz w:val="16"/>
          <w:szCs w:val="16"/>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CE490C" w:rsidRDefault="005039D3" w:rsidP="005039D3">
      <w:pPr>
        <w:tabs>
          <w:tab w:val="left" w:pos="426"/>
        </w:tabs>
        <w:jc w:val="both"/>
        <w:rPr>
          <w:rFonts w:cs="Arial"/>
          <w:snapToGrid w:val="0"/>
          <w:sz w:val="16"/>
          <w:szCs w:val="16"/>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45607736"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8B3CA3">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1726327F"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60" w:history="1">
        <w:r w:rsidRPr="00EF729F">
          <w:rPr>
            <w:rStyle w:val="Hipervnculo"/>
            <w:rFonts w:cs="Arial"/>
            <w:b/>
            <w:bCs/>
            <w:i/>
            <w:sz w:val="16"/>
            <w:szCs w:val="20"/>
            <w:lang w:val="es-MX"/>
          </w:rPr>
          <w:t>https://po.tamaulipas.gob.mx/wp-content/uploads/2024/08/cxlix-101-210824.pdf</w:t>
        </w:r>
      </w:hyperlink>
    </w:p>
    <w:p w14:paraId="2A6ADEA8" w14:textId="28CE35F0" w:rsidR="00535D4B" w:rsidRPr="00AD4D84"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49E809AB" w14:textId="77777777" w:rsidR="002D0B4D" w:rsidRDefault="002D0B4D" w:rsidP="00535D4B">
      <w:pPr>
        <w:jc w:val="both"/>
        <w:rPr>
          <w:rFonts w:cs="Arial"/>
          <w:b/>
          <w:snapToGrid w:val="0"/>
          <w:sz w:val="20"/>
          <w:szCs w:val="20"/>
        </w:rPr>
      </w:pPr>
    </w:p>
    <w:p w14:paraId="60EC9A10" w14:textId="46EB3F4B" w:rsidR="00535D4B" w:rsidRPr="0055417C" w:rsidRDefault="00535D4B" w:rsidP="00535D4B">
      <w:pPr>
        <w:jc w:val="both"/>
        <w:rPr>
          <w:rFonts w:cs="Arial"/>
          <w:b/>
          <w:snapToGrid w:val="0"/>
          <w:sz w:val="20"/>
          <w:szCs w:val="20"/>
        </w:rPr>
      </w:pPr>
      <w:r w:rsidRPr="0055417C">
        <w:rPr>
          <w:rFonts w:cs="Arial"/>
          <w:b/>
          <w:snapToGrid w:val="0"/>
          <w:sz w:val="20"/>
          <w:szCs w:val="20"/>
        </w:rPr>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1DAD35C2" w14:textId="4EA73F0A"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FC82ED" w14:textId="7E9C0A64" w:rsidR="00496798" w:rsidRDefault="00496798" w:rsidP="00496798">
      <w:pPr>
        <w:jc w:val="right"/>
        <w:rPr>
          <w:rFonts w:cs="Arial"/>
          <w:b/>
          <w:sz w:val="16"/>
          <w:szCs w:val="16"/>
          <w:lang w:val="es-MX"/>
        </w:rPr>
      </w:pPr>
      <w:hyperlink r:id="rId261" w:history="1">
        <w:r w:rsidRPr="004F7F06">
          <w:rPr>
            <w:rStyle w:val="Hipervnculo"/>
            <w:rFonts w:cs="Arial"/>
            <w:b/>
            <w:sz w:val="16"/>
            <w:szCs w:val="16"/>
            <w:lang w:val="es-MX"/>
          </w:rPr>
          <w:t>https://po.tamaulipas.gob.mx/wp-content/uploads/2024/02/cxlix-23-210224-EV.pdf</w:t>
        </w:r>
      </w:hyperlink>
    </w:p>
    <w:p w14:paraId="6646FDB7" w14:textId="0437852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lastRenderedPageBreak/>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 xml:space="preserve">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w:t>
      </w:r>
      <w:proofErr w:type="gramStart"/>
      <w:r w:rsidRPr="00A207B7">
        <w:rPr>
          <w:rFonts w:cs="Arial"/>
          <w:snapToGrid w:val="0"/>
          <w:sz w:val="20"/>
          <w:szCs w:val="20"/>
        </w:rPr>
        <w:t>caso,</w:t>
      </w:r>
      <w:proofErr w:type="gramEnd"/>
      <w:r w:rsidRPr="00A207B7">
        <w:rPr>
          <w:rFonts w:cs="Arial"/>
          <w:snapToGrid w:val="0"/>
          <w:sz w:val="20"/>
          <w:szCs w:val="20"/>
        </w:rPr>
        <w:t xml:space="preserve">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54.</w:t>
      </w:r>
    </w:p>
    <w:p w14:paraId="5C2DFF80" w14:textId="77777777" w:rsidR="00535D4B" w:rsidRPr="00996A74" w:rsidRDefault="00535D4B" w:rsidP="00535D4B">
      <w:pPr>
        <w:jc w:val="both"/>
        <w:rPr>
          <w:rFonts w:cs="Arial"/>
          <w:snapToGrid w:val="0"/>
          <w:sz w:val="6"/>
          <w:szCs w:val="6"/>
        </w:rPr>
      </w:pPr>
    </w:p>
    <w:p w14:paraId="4DD13454" w14:textId="09EBBDFC" w:rsidR="00535D4B" w:rsidRPr="00CB0EF4"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440D672C" w14:textId="77777777" w:rsidR="00CE490C" w:rsidRDefault="00CE490C" w:rsidP="00535D4B">
      <w:pPr>
        <w:jc w:val="both"/>
        <w:rPr>
          <w:rFonts w:cs="Arial"/>
          <w:b/>
          <w:snapToGrid w:val="0"/>
          <w:sz w:val="20"/>
          <w:szCs w:val="20"/>
        </w:rPr>
      </w:pPr>
    </w:p>
    <w:p w14:paraId="6DD15627" w14:textId="3649B0B9" w:rsidR="00535D4B" w:rsidRPr="00640B4E" w:rsidRDefault="00535D4B" w:rsidP="00535D4B">
      <w:pPr>
        <w:jc w:val="both"/>
        <w:rPr>
          <w:rFonts w:cs="Arial"/>
          <w:b/>
          <w:snapToGrid w:val="0"/>
          <w:sz w:val="20"/>
          <w:szCs w:val="20"/>
        </w:rPr>
      </w:pPr>
      <w:r w:rsidRPr="00640B4E">
        <w:rPr>
          <w:rFonts w:cs="Arial"/>
          <w:b/>
          <w:snapToGrid w:val="0"/>
          <w:sz w:val="20"/>
          <w:szCs w:val="20"/>
        </w:rPr>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proofErr w:type="gramStart"/>
      <w:r w:rsidRPr="00896DBF">
        <w:rPr>
          <w:rFonts w:cs="Arial"/>
          <w:snapToGrid w:val="0"/>
          <w:sz w:val="20"/>
          <w:szCs w:val="20"/>
          <w:lang w:val="es-MX"/>
        </w:rPr>
        <w:t>Al  término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  la</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concesión,  las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obras  y</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demás  bienes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del  concesionario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destinados  directa</w:t>
      </w:r>
      <w:proofErr w:type="gramEnd"/>
      <w:r w:rsidRPr="00896DBF">
        <w:rPr>
          <w:rFonts w:cs="Arial"/>
          <w:snapToGrid w:val="0"/>
          <w:sz w:val="20"/>
          <w:szCs w:val="20"/>
          <w:lang w:val="es-MX"/>
        </w:rPr>
        <w:t xml:space="preserve">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72C02612" w14:textId="4E306AAD"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0585276" w14:textId="3556CF44" w:rsidR="00496798" w:rsidRDefault="00496798" w:rsidP="00496798">
      <w:pPr>
        <w:jc w:val="right"/>
        <w:rPr>
          <w:rFonts w:cs="Arial"/>
          <w:b/>
          <w:sz w:val="16"/>
          <w:szCs w:val="16"/>
          <w:lang w:val="es-MX"/>
        </w:rPr>
      </w:pPr>
      <w:hyperlink r:id="rId262" w:history="1">
        <w:r w:rsidRPr="004F7F06">
          <w:rPr>
            <w:rStyle w:val="Hipervnculo"/>
            <w:rFonts w:cs="Arial"/>
            <w:b/>
            <w:sz w:val="16"/>
            <w:szCs w:val="16"/>
            <w:lang w:val="es-MX"/>
          </w:rPr>
          <w:t>https://po.tamaulipas.gob.mx/wp-content/uploads/2024/02/cxlix-23-210224-EV.pdf</w:t>
        </w:r>
      </w:hyperlink>
    </w:p>
    <w:p w14:paraId="1F593DFD" w14:textId="6760647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lastRenderedPageBreak/>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5F1BF9F0" w14:textId="7544BE46"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B9052D" w14:textId="0CD611B2" w:rsidR="00496798" w:rsidRDefault="00496798" w:rsidP="00496798">
      <w:pPr>
        <w:jc w:val="right"/>
        <w:rPr>
          <w:rFonts w:cs="Arial"/>
          <w:b/>
          <w:sz w:val="16"/>
          <w:szCs w:val="16"/>
          <w:lang w:val="es-MX"/>
        </w:rPr>
      </w:pPr>
      <w:hyperlink r:id="rId263" w:history="1">
        <w:r w:rsidRPr="004F7F06">
          <w:rPr>
            <w:rStyle w:val="Hipervnculo"/>
            <w:rFonts w:cs="Arial"/>
            <w:b/>
            <w:sz w:val="16"/>
            <w:szCs w:val="16"/>
            <w:lang w:val="es-MX"/>
          </w:rPr>
          <w:t>https://po.tamaulipas.gob.mx/wp-content/uploads/2024/02/cxlix-23-210224-EV.pdf</w:t>
        </w:r>
      </w:hyperlink>
    </w:p>
    <w:p w14:paraId="077A2A73" w14:textId="2A086FC8"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 xml:space="preserve">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w:t>
      </w:r>
      <w:r w:rsidRPr="00635645">
        <w:rPr>
          <w:rFonts w:cs="Arial"/>
          <w:snapToGrid w:val="0"/>
          <w:sz w:val="20"/>
          <w:szCs w:val="20"/>
        </w:rPr>
        <w:lastRenderedPageBreak/>
        <w:t>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4FE57254" w14:textId="01E86D4B"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725408" w14:textId="22BA1DB9" w:rsidR="00496798" w:rsidRDefault="00496798" w:rsidP="00496798">
      <w:pPr>
        <w:jc w:val="right"/>
        <w:rPr>
          <w:rFonts w:cs="Arial"/>
          <w:b/>
          <w:sz w:val="16"/>
          <w:szCs w:val="16"/>
          <w:lang w:val="es-MX"/>
        </w:rPr>
      </w:pPr>
      <w:hyperlink r:id="rId264" w:history="1">
        <w:r w:rsidRPr="004F7F06">
          <w:rPr>
            <w:rStyle w:val="Hipervnculo"/>
            <w:rFonts w:cs="Arial"/>
            <w:b/>
            <w:sz w:val="16"/>
            <w:szCs w:val="16"/>
            <w:lang w:val="es-MX"/>
          </w:rPr>
          <w:t>https://po.tamaulipas.gob.mx/wp-content/uploads/2024/02/cxlix-23-210224-EV.pdf</w:t>
        </w:r>
      </w:hyperlink>
    </w:p>
    <w:p w14:paraId="6DB69095" w14:textId="770E5BB1" w:rsidR="00535D4B" w:rsidRPr="00EF729F" w:rsidRDefault="00535D4B" w:rsidP="00535D4B">
      <w:pPr>
        <w:pStyle w:val="Prrafodelista"/>
        <w:autoSpaceDE w:val="0"/>
        <w:autoSpaceDN w:val="0"/>
        <w:adjustRightInd w:val="0"/>
        <w:ind w:left="1004"/>
        <w:jc w:val="right"/>
        <w:rPr>
          <w:rFonts w:cs="Arial"/>
          <w:b/>
          <w:sz w:val="20"/>
          <w:szCs w:val="20"/>
          <w:lang w:val="es-MX"/>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5231A047" w14:textId="77777777" w:rsidR="00CB0EF4" w:rsidRDefault="00CB0EF4" w:rsidP="00535D4B">
      <w:pPr>
        <w:pStyle w:val="Prrafodelista"/>
        <w:autoSpaceDE w:val="0"/>
        <w:autoSpaceDN w:val="0"/>
        <w:adjustRightInd w:val="0"/>
        <w:ind w:left="1260"/>
        <w:jc w:val="right"/>
        <w:rPr>
          <w:rFonts w:cs="Arial"/>
          <w:b/>
          <w:i/>
          <w:sz w:val="16"/>
          <w:szCs w:val="16"/>
          <w:lang w:val="es-MX"/>
        </w:rPr>
      </w:pPr>
    </w:p>
    <w:p w14:paraId="47088C75" w14:textId="31466BC9"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36B3AD4" w14:textId="77777777" w:rsidR="00496798" w:rsidRDefault="00496798" w:rsidP="00496798">
      <w:pPr>
        <w:jc w:val="right"/>
        <w:rPr>
          <w:rFonts w:cs="Arial"/>
          <w:b/>
          <w:sz w:val="16"/>
          <w:szCs w:val="16"/>
          <w:lang w:val="es-MX"/>
        </w:rPr>
      </w:pPr>
      <w:hyperlink r:id="rId265" w:history="1">
        <w:r w:rsidRPr="004F7F06">
          <w:rPr>
            <w:rStyle w:val="Hipervnculo"/>
            <w:rFonts w:cs="Arial"/>
            <w:b/>
            <w:sz w:val="16"/>
            <w:szCs w:val="16"/>
            <w:lang w:val="es-MX"/>
          </w:rPr>
          <w:t>https://po.tamaulipas.gob.mx/wp-content/uploads/2024/02/cxlix-23-210224-EV.pdf</w:t>
        </w:r>
      </w:hyperlink>
    </w:p>
    <w:p w14:paraId="014001F4"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23477917"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CF0EF01" w14:textId="1552D735" w:rsidR="00496798" w:rsidRDefault="00496798" w:rsidP="00496798">
      <w:pPr>
        <w:jc w:val="right"/>
        <w:rPr>
          <w:rFonts w:cs="Arial"/>
          <w:b/>
          <w:sz w:val="16"/>
          <w:szCs w:val="16"/>
          <w:lang w:val="es-MX"/>
        </w:rPr>
      </w:pPr>
      <w:hyperlink r:id="rId266" w:history="1">
        <w:r w:rsidRPr="004F7F06">
          <w:rPr>
            <w:rStyle w:val="Hipervnculo"/>
            <w:rFonts w:cs="Arial"/>
            <w:b/>
            <w:sz w:val="16"/>
            <w:szCs w:val="16"/>
            <w:lang w:val="es-MX"/>
          </w:rPr>
          <w:t>https://po.tamaulipas.gob.mx/wp-content/uploads/2024/02/cxlix-23-210224-EV.pdf</w:t>
        </w:r>
      </w:hyperlink>
    </w:p>
    <w:p w14:paraId="488DFC3E" w14:textId="520DCC15" w:rsidR="00535D4B" w:rsidRPr="00EF729F" w:rsidRDefault="00535D4B" w:rsidP="00535D4B">
      <w:pPr>
        <w:pStyle w:val="Prrafodelista"/>
        <w:autoSpaceDE w:val="0"/>
        <w:autoSpaceDN w:val="0"/>
        <w:adjustRightInd w:val="0"/>
        <w:ind w:left="1260"/>
        <w:jc w:val="right"/>
        <w:rPr>
          <w:rFonts w:cs="Arial"/>
          <w:b/>
          <w:sz w:val="20"/>
          <w:szCs w:val="20"/>
          <w:lang w:val="es-MX"/>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2CA8C767"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AD871E" w14:textId="770B2AF1" w:rsidR="00496798" w:rsidRDefault="00496798" w:rsidP="00496798">
      <w:pPr>
        <w:jc w:val="right"/>
        <w:rPr>
          <w:rFonts w:cs="Arial"/>
          <w:b/>
          <w:sz w:val="16"/>
          <w:szCs w:val="16"/>
          <w:lang w:val="es-MX"/>
        </w:rPr>
      </w:pPr>
      <w:hyperlink r:id="rId267" w:history="1">
        <w:r w:rsidRPr="004F7F06">
          <w:rPr>
            <w:rStyle w:val="Hipervnculo"/>
            <w:rFonts w:cs="Arial"/>
            <w:b/>
            <w:sz w:val="16"/>
            <w:szCs w:val="16"/>
            <w:lang w:val="es-MX"/>
          </w:rPr>
          <w:t>https://po.tamaulipas.gob.mx/wp-content/uploads/2024/02/cxlix-23-210224-EV.pdf</w:t>
        </w:r>
      </w:hyperlink>
    </w:p>
    <w:p w14:paraId="1E5E7750" w14:textId="1125781F" w:rsidR="00535D4B" w:rsidRPr="00EF729F" w:rsidRDefault="00535D4B" w:rsidP="00535D4B">
      <w:pPr>
        <w:pStyle w:val="Prrafodelista"/>
        <w:autoSpaceDE w:val="0"/>
        <w:autoSpaceDN w:val="0"/>
        <w:adjustRightInd w:val="0"/>
        <w:ind w:left="1260"/>
        <w:jc w:val="right"/>
        <w:rPr>
          <w:rFonts w:cs="Arial"/>
          <w:b/>
          <w:sz w:val="20"/>
          <w:szCs w:val="20"/>
          <w:lang w:val="es-MX"/>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78335772" w14:textId="77777777" w:rsidR="00496798" w:rsidRDefault="00E31404" w:rsidP="00496798">
      <w:pPr>
        <w:jc w:val="right"/>
        <w:rPr>
          <w:rFonts w:cs="Arial"/>
          <w:b/>
          <w:i/>
          <w:sz w:val="16"/>
          <w:szCs w:val="16"/>
          <w:lang w:val="es-MX"/>
        </w:rPr>
      </w:pPr>
      <w:r>
        <w:rPr>
          <w:rFonts w:cs="Arial"/>
          <w:b/>
          <w:i/>
          <w:sz w:val="16"/>
          <w:szCs w:val="16"/>
          <w:lang w:val="es-MX"/>
        </w:rPr>
        <w:t>Párrafo</w:t>
      </w:r>
      <w:r w:rsidR="00535D4B">
        <w:rPr>
          <w:rFonts w:cs="Arial"/>
          <w:b/>
          <w:i/>
          <w:sz w:val="16"/>
          <w:szCs w:val="16"/>
          <w:lang w:val="es-MX"/>
        </w:rPr>
        <w:t xml:space="preserve"> </w:t>
      </w:r>
      <w:proofErr w:type="gramStart"/>
      <w:r w:rsidR="00CE490C">
        <w:rPr>
          <w:rFonts w:cs="Arial"/>
          <w:b/>
          <w:i/>
          <w:sz w:val="16"/>
          <w:szCs w:val="16"/>
          <w:lang w:val="es-MX"/>
        </w:rPr>
        <w:t>r</w:t>
      </w:r>
      <w:r w:rsidR="00535D4B">
        <w:rPr>
          <w:rFonts w:cs="Arial"/>
          <w:b/>
          <w:i/>
          <w:sz w:val="16"/>
          <w:szCs w:val="16"/>
          <w:lang w:val="es-MX"/>
        </w:rPr>
        <w:t xml:space="preserve">eformada,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762BB289" w14:textId="08EDD736" w:rsidR="00496798" w:rsidRDefault="00496798" w:rsidP="00496798">
      <w:pPr>
        <w:jc w:val="right"/>
        <w:rPr>
          <w:rFonts w:cs="Arial"/>
          <w:b/>
          <w:sz w:val="16"/>
          <w:szCs w:val="16"/>
          <w:lang w:val="es-MX"/>
        </w:rPr>
      </w:pPr>
      <w:hyperlink r:id="rId268" w:history="1">
        <w:r w:rsidRPr="004F7F06">
          <w:rPr>
            <w:rStyle w:val="Hipervnculo"/>
            <w:rFonts w:cs="Arial"/>
            <w:b/>
            <w:sz w:val="16"/>
            <w:szCs w:val="16"/>
            <w:lang w:val="es-MX"/>
          </w:rPr>
          <w:t>https://po.tamaulipas.gob.mx/wp-content/uploads/2024/02/cxlix-23-210224-EV.pdf</w:t>
        </w:r>
      </w:hyperlink>
    </w:p>
    <w:p w14:paraId="58DE7EF7" w14:textId="056D222A" w:rsidR="00535D4B" w:rsidRPr="00EF729F" w:rsidRDefault="00535D4B" w:rsidP="00535D4B">
      <w:pPr>
        <w:pStyle w:val="Prrafodelista"/>
        <w:autoSpaceDE w:val="0"/>
        <w:autoSpaceDN w:val="0"/>
        <w:adjustRightInd w:val="0"/>
        <w:ind w:left="1004"/>
        <w:jc w:val="right"/>
        <w:rPr>
          <w:rFonts w:cs="Arial"/>
          <w:b/>
          <w:sz w:val="20"/>
          <w:szCs w:val="20"/>
          <w:lang w:val="es-MX"/>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lastRenderedPageBreak/>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 xml:space="preserve">3. En los casos en que se haya otorgado un contrato integral de prestación de los servicios públicos, y el contratista haya cumplido con las condiciones estipuladas en el mismo, se podrá asignar al contratista la concesión para la prestación de </w:t>
      </w:r>
      <w:proofErr w:type="gramStart"/>
      <w:r w:rsidRPr="00A207B7">
        <w:rPr>
          <w:rFonts w:cs="Arial"/>
          <w:snapToGrid w:val="0"/>
          <w:sz w:val="20"/>
          <w:szCs w:val="20"/>
        </w:rPr>
        <w:t>los mismos</w:t>
      </w:r>
      <w:proofErr w:type="gramEnd"/>
      <w:r w:rsidRPr="00A207B7">
        <w:rPr>
          <w:rFonts w:cs="Arial"/>
          <w:snapToGrid w:val="0"/>
          <w:sz w:val="20"/>
          <w:szCs w:val="20"/>
        </w:rPr>
        <w:t xml:space="preserve">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2B1E2934" w14:textId="77777777" w:rsidR="00AD4D84" w:rsidRPr="00640B4E" w:rsidRDefault="00AD4D84"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0B125236" w14:textId="77777777" w:rsidR="002D0B4D" w:rsidRDefault="002D0B4D"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Default="00535D4B" w:rsidP="00535D4B">
      <w:pPr>
        <w:jc w:val="both"/>
        <w:rPr>
          <w:rFonts w:cs="Arial"/>
          <w:snapToGrid w:val="0"/>
          <w:sz w:val="20"/>
          <w:szCs w:val="20"/>
        </w:rPr>
      </w:pPr>
    </w:p>
    <w:p w14:paraId="5183DEC1" w14:textId="77777777" w:rsidR="00EC64C8" w:rsidRDefault="00EC64C8" w:rsidP="00535D4B">
      <w:pPr>
        <w:jc w:val="both"/>
        <w:rPr>
          <w:rFonts w:cs="Arial"/>
          <w:snapToGrid w:val="0"/>
          <w:sz w:val="20"/>
          <w:szCs w:val="20"/>
        </w:rPr>
      </w:pPr>
    </w:p>
    <w:p w14:paraId="28FD0D79" w14:textId="77777777" w:rsidR="00EC64C8" w:rsidRPr="007619C6" w:rsidRDefault="00EC64C8"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lastRenderedPageBreak/>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2AF75EB5"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CE490C">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69" w:history="1">
        <w:r w:rsidRPr="00EF729F">
          <w:rPr>
            <w:rStyle w:val="Hipervnculo"/>
            <w:rFonts w:cs="Arial"/>
            <w:b/>
            <w:bCs/>
            <w:i/>
            <w:sz w:val="16"/>
            <w:szCs w:val="20"/>
            <w:lang w:val="es-MX"/>
          </w:rPr>
          <w:t>https://po.tamaulipas.gob.mx/wp-content/uploads/2024/08/cxlix-101-210824.pdf</w:t>
        </w:r>
      </w:hyperlink>
    </w:p>
    <w:p w14:paraId="3E638968"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6B29731D" w:rsidR="00B326AD" w:rsidRPr="00EF729F" w:rsidRDefault="00E11266" w:rsidP="00B326AD">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E445E1">
        <w:rPr>
          <w:rFonts w:cs="Arial"/>
          <w:b/>
          <w:i/>
          <w:sz w:val="16"/>
          <w:szCs w:val="16"/>
          <w:lang w:val="es-MX"/>
        </w:rPr>
        <w:t>reformado</w:t>
      </w:r>
      <w:proofErr w:type="gramEnd"/>
      <w:r w:rsidR="00B326AD">
        <w:rPr>
          <w:rFonts w:cs="Arial"/>
          <w:b/>
          <w:i/>
          <w:sz w:val="16"/>
          <w:szCs w:val="16"/>
          <w:lang w:val="es-MX"/>
        </w:rPr>
        <w:t>,</w:t>
      </w:r>
      <w:r w:rsidR="00B326AD" w:rsidRPr="008C6F73">
        <w:rPr>
          <w:rFonts w:cs="Arial"/>
          <w:b/>
          <w:bCs/>
          <w:i/>
          <w:sz w:val="16"/>
          <w:szCs w:val="20"/>
        </w:rPr>
        <w:t xml:space="preserve"> P.O.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EF729F" w:rsidRDefault="00B326AD" w:rsidP="00B326AD">
      <w:pPr>
        <w:pStyle w:val="Prrafodelista"/>
        <w:tabs>
          <w:tab w:val="left" w:pos="9355"/>
        </w:tabs>
        <w:ind w:left="720" w:right="-1"/>
        <w:jc w:val="right"/>
        <w:rPr>
          <w:rFonts w:cs="Arial"/>
          <w:b/>
          <w:bCs/>
          <w:i/>
          <w:sz w:val="16"/>
          <w:szCs w:val="20"/>
        </w:rPr>
      </w:pPr>
      <w:hyperlink r:id="rId270" w:history="1">
        <w:r w:rsidRPr="00EF729F">
          <w:rPr>
            <w:rStyle w:val="Hipervnculo"/>
            <w:rFonts w:cs="Arial"/>
            <w:b/>
            <w:bCs/>
            <w:i/>
            <w:sz w:val="16"/>
            <w:szCs w:val="20"/>
          </w:rPr>
          <w:t>https://po.tamaulipas.gob.mx/wp-content/uploads/2024/08/cxlix-101-210824.pdf</w:t>
        </w:r>
      </w:hyperlink>
    </w:p>
    <w:p w14:paraId="12F538ED" w14:textId="77777777" w:rsidR="00F7601A" w:rsidRPr="00EF729F" w:rsidRDefault="00F7601A" w:rsidP="00535D4B">
      <w:pPr>
        <w:jc w:val="both"/>
        <w:rPr>
          <w:rFonts w:cs="Arial"/>
          <w:b/>
          <w:bCs/>
          <w:sz w:val="20"/>
          <w:szCs w:val="20"/>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3DB5844E" w14:textId="77777777" w:rsidR="00EC64C8" w:rsidRDefault="00EC64C8"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lastRenderedPageBreak/>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t xml:space="preserve">2. Los municipios o, en su caso, los particulares interesados en los terrenos a que se refiere este </w:t>
      </w:r>
      <w:proofErr w:type="gramStart"/>
      <w:r>
        <w:rPr>
          <w:rFonts w:cs="Arial"/>
          <w:sz w:val="20"/>
          <w:szCs w:val="20"/>
          <w:lang w:val="es-MX"/>
        </w:rPr>
        <w:t>artículo,</w:t>
      </w:r>
      <w:proofErr w:type="gramEnd"/>
      <w:r>
        <w:rPr>
          <w:rFonts w:cs="Arial"/>
          <w:sz w:val="20"/>
          <w:szCs w:val="20"/>
          <w:lang w:val="es-MX"/>
        </w:rPr>
        <w:t xml:space="preserve">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4778DE3E" w14:textId="09CB1785" w:rsidR="00496798" w:rsidRDefault="00535D4B" w:rsidP="00496798">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ABDEC4" w14:textId="02DA67BD" w:rsidR="00496798" w:rsidRDefault="00496798" w:rsidP="00496798">
      <w:pPr>
        <w:jc w:val="right"/>
        <w:rPr>
          <w:rFonts w:cs="Arial"/>
          <w:b/>
          <w:sz w:val="16"/>
          <w:szCs w:val="16"/>
          <w:lang w:val="es-MX"/>
        </w:rPr>
      </w:pPr>
      <w:hyperlink r:id="rId271" w:history="1">
        <w:r w:rsidRPr="004F7F06">
          <w:rPr>
            <w:rStyle w:val="Hipervnculo"/>
            <w:rFonts w:cs="Arial"/>
            <w:b/>
            <w:sz w:val="16"/>
            <w:szCs w:val="16"/>
            <w:lang w:val="es-MX"/>
          </w:rPr>
          <w:t>https://po.tamaulipas.gob.mx/wp-content/uploads/2024/02/cxlix-23-210224-EV.pdf</w:t>
        </w:r>
      </w:hyperlink>
    </w:p>
    <w:p w14:paraId="2748E374" w14:textId="648DBC4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35C04B6" w14:textId="77777777" w:rsidR="00535D4B" w:rsidRPr="00496798" w:rsidRDefault="00535D4B" w:rsidP="00535D4B">
      <w:pPr>
        <w:jc w:val="both"/>
        <w:rPr>
          <w:rFonts w:cs="Arial"/>
          <w:b/>
          <w:sz w:val="20"/>
          <w:szCs w:val="20"/>
          <w:lang w:val="es-MX"/>
        </w:rPr>
      </w:pPr>
      <w:r w:rsidRPr="00640B4E">
        <w:rPr>
          <w:rFonts w:cs="Arial"/>
          <w:b/>
          <w:sz w:val="20"/>
          <w:szCs w:val="20"/>
        </w:rPr>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3B64AEEA" w14:textId="181C60C2"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B4BC23" w14:textId="54294CE5" w:rsidR="00496798" w:rsidRDefault="00496798" w:rsidP="00496798">
      <w:pPr>
        <w:jc w:val="right"/>
        <w:rPr>
          <w:rFonts w:cs="Arial"/>
          <w:b/>
          <w:sz w:val="16"/>
          <w:szCs w:val="16"/>
          <w:lang w:val="es-MX"/>
        </w:rPr>
      </w:pPr>
      <w:hyperlink r:id="rId272" w:history="1">
        <w:r w:rsidRPr="004F7F06">
          <w:rPr>
            <w:rStyle w:val="Hipervnculo"/>
            <w:rFonts w:cs="Arial"/>
            <w:b/>
            <w:sz w:val="16"/>
            <w:szCs w:val="16"/>
            <w:lang w:val="es-MX"/>
          </w:rPr>
          <w:t>https://po.tamaulipas.gob.mx/wp-content/uploads/2024/02/cxlix-23-210224-EV.pdf</w:t>
        </w:r>
      </w:hyperlink>
    </w:p>
    <w:p w14:paraId="2AC8C833" w14:textId="38A24349"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B198BF0" w14:textId="77777777" w:rsidR="00535D4B" w:rsidRPr="00A207B7" w:rsidRDefault="00535D4B" w:rsidP="00535D4B">
      <w:pPr>
        <w:jc w:val="both"/>
        <w:rPr>
          <w:rFonts w:cs="Arial"/>
          <w:sz w:val="20"/>
          <w:szCs w:val="20"/>
        </w:rPr>
      </w:pPr>
      <w:r w:rsidRPr="00A207B7">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lastRenderedPageBreak/>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 xml:space="preserve">Las declaratorias deberán publicarse en el Periódico Oficial del Estado y un extracto de </w:t>
      </w:r>
      <w:proofErr w:type="gramStart"/>
      <w:r w:rsidRPr="00A207B7">
        <w:rPr>
          <w:rFonts w:cs="Arial"/>
          <w:sz w:val="20"/>
          <w:szCs w:val="20"/>
        </w:rPr>
        <w:t>las mismas</w:t>
      </w:r>
      <w:proofErr w:type="gramEnd"/>
      <w:r w:rsidRPr="00A207B7">
        <w:rPr>
          <w:rFonts w:cs="Arial"/>
          <w:sz w:val="20"/>
          <w:szCs w:val="20"/>
        </w:rPr>
        <w:t xml:space="preserve">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 xml:space="preserve">el otorgamiento por la Secretaría de concesión, </w:t>
      </w:r>
      <w:proofErr w:type="gramStart"/>
      <w:r w:rsidRPr="00AA76D4">
        <w:rPr>
          <w:rFonts w:cs="Arial"/>
          <w:sz w:val="20"/>
          <w:szCs w:val="20"/>
          <w:lang w:val="es-MX"/>
        </w:rPr>
        <w:t>de acuerdo a</w:t>
      </w:r>
      <w:proofErr w:type="gramEnd"/>
      <w:r w:rsidRPr="00AA76D4">
        <w:rPr>
          <w:rFonts w:cs="Arial"/>
          <w:sz w:val="20"/>
          <w:szCs w:val="20"/>
          <w:lang w:val="es-MX"/>
        </w:rPr>
        <w:t xml:space="preserve"> las reglas y condiciones </w:t>
      </w:r>
      <w:proofErr w:type="gramStart"/>
      <w:r w:rsidRPr="00AA76D4">
        <w:rPr>
          <w:rFonts w:cs="Arial"/>
          <w:sz w:val="20"/>
          <w:szCs w:val="20"/>
          <w:lang w:val="es-MX"/>
        </w:rPr>
        <w:t>que</w:t>
      </w:r>
      <w:proofErr w:type="gramEnd"/>
      <w:r w:rsidRPr="00AA76D4">
        <w:rPr>
          <w:rFonts w:cs="Arial"/>
          <w:sz w:val="20"/>
          <w:szCs w:val="20"/>
          <w:lang w:val="es-MX"/>
        </w:rPr>
        <w:t xml:space="preserv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2C8FC12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4F0E603" w14:textId="77777777" w:rsidR="00496798" w:rsidRDefault="00496798" w:rsidP="00496798">
      <w:pPr>
        <w:jc w:val="right"/>
        <w:rPr>
          <w:rFonts w:cs="Arial"/>
          <w:b/>
          <w:sz w:val="16"/>
          <w:szCs w:val="16"/>
          <w:lang w:val="es-MX"/>
        </w:rPr>
      </w:pPr>
      <w:hyperlink r:id="rId273" w:history="1">
        <w:r w:rsidRPr="004F7F06">
          <w:rPr>
            <w:rStyle w:val="Hipervnculo"/>
            <w:rFonts w:cs="Arial"/>
            <w:b/>
            <w:sz w:val="16"/>
            <w:szCs w:val="16"/>
            <w:lang w:val="es-MX"/>
          </w:rPr>
          <w:t>https://po.tamaulipas.gob.mx/wp-content/uploads/2024/02/cxlix-23-210224-EV.pdf</w:t>
        </w:r>
      </w:hyperlink>
    </w:p>
    <w:p w14:paraId="6484B46F" w14:textId="77777777" w:rsidR="00535D4B" w:rsidRPr="00EF729F" w:rsidRDefault="00535D4B" w:rsidP="00535D4B">
      <w:pPr>
        <w:jc w:val="both"/>
        <w:rPr>
          <w:rFonts w:cs="Arial"/>
          <w:sz w:val="20"/>
          <w:szCs w:val="20"/>
          <w:lang w:val="es-MX"/>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53823F48" w14:textId="51A593AB"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B56D706" w14:textId="1C099B6F" w:rsidR="00496798" w:rsidRDefault="00496798" w:rsidP="00496798">
      <w:pPr>
        <w:jc w:val="right"/>
        <w:rPr>
          <w:rFonts w:cs="Arial"/>
          <w:b/>
          <w:sz w:val="16"/>
          <w:szCs w:val="16"/>
          <w:lang w:val="es-MX"/>
        </w:rPr>
      </w:pPr>
      <w:hyperlink r:id="rId274" w:history="1">
        <w:r w:rsidRPr="004F7F06">
          <w:rPr>
            <w:rStyle w:val="Hipervnculo"/>
            <w:rFonts w:cs="Arial"/>
            <w:b/>
            <w:sz w:val="16"/>
            <w:szCs w:val="16"/>
            <w:lang w:val="es-MX"/>
          </w:rPr>
          <w:t>https://po.tamaulipas.gob.mx/wp-content/uploads/2024/02/cxlix-23-210224-EV.pdf</w:t>
        </w:r>
      </w:hyperlink>
    </w:p>
    <w:p w14:paraId="129F03E1" w14:textId="3D83D7F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21A7955A" w14:textId="77777777" w:rsidR="00535D4B" w:rsidRPr="00640B4E" w:rsidRDefault="00535D4B" w:rsidP="00535D4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4183667D" w14:textId="77777777" w:rsidR="00CE490C" w:rsidRPr="00B326AD" w:rsidRDefault="00CE490C"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t xml:space="preserve">2.  </w:t>
      </w:r>
      <w:proofErr w:type="gramStart"/>
      <w:r w:rsidRPr="004223F2">
        <w:rPr>
          <w:rFonts w:cs="Arial"/>
          <w:sz w:val="20"/>
          <w:szCs w:val="20"/>
          <w:lang w:val="es-MX"/>
        </w:rPr>
        <w:t>La  solicitud</w:t>
      </w:r>
      <w:proofErr w:type="gramEnd"/>
      <w:r w:rsidRPr="004223F2">
        <w:rPr>
          <w:rFonts w:cs="Arial"/>
          <w:sz w:val="20"/>
          <w:szCs w:val="20"/>
          <w:lang w:val="es-MX"/>
        </w:rPr>
        <w:t xml:space="preserve">  </w:t>
      </w:r>
      <w:proofErr w:type="gramStart"/>
      <w:r w:rsidRPr="004223F2">
        <w:rPr>
          <w:rFonts w:cs="Arial"/>
          <w:sz w:val="20"/>
          <w:szCs w:val="20"/>
          <w:lang w:val="es-MX"/>
        </w:rPr>
        <w:t>de  prórroga</w:t>
      </w:r>
      <w:proofErr w:type="gramEnd"/>
      <w:r w:rsidRPr="004223F2">
        <w:rPr>
          <w:rFonts w:cs="Arial"/>
          <w:sz w:val="20"/>
          <w:szCs w:val="20"/>
          <w:lang w:val="es-MX"/>
        </w:rPr>
        <w:t xml:space="preserve">  </w:t>
      </w:r>
      <w:proofErr w:type="gramStart"/>
      <w:r w:rsidRPr="004223F2">
        <w:rPr>
          <w:rFonts w:cs="Arial"/>
          <w:sz w:val="20"/>
          <w:szCs w:val="20"/>
          <w:lang w:val="es-MX"/>
        </w:rPr>
        <w:t>deberá  presentarse</w:t>
      </w:r>
      <w:proofErr w:type="gramEnd"/>
      <w:r w:rsidRPr="004223F2">
        <w:rPr>
          <w:rFonts w:cs="Arial"/>
          <w:sz w:val="20"/>
          <w:szCs w:val="20"/>
          <w:lang w:val="es-MX"/>
        </w:rPr>
        <w:t xml:space="preserve">  </w:t>
      </w:r>
      <w:proofErr w:type="gramStart"/>
      <w:r w:rsidRPr="004223F2">
        <w:rPr>
          <w:rFonts w:cs="Arial"/>
          <w:sz w:val="20"/>
          <w:szCs w:val="20"/>
          <w:lang w:val="es-MX"/>
        </w:rPr>
        <w:t>ante  la</w:t>
      </w:r>
      <w:proofErr w:type="gramEnd"/>
      <w:r w:rsidRPr="004223F2">
        <w:rPr>
          <w:rFonts w:cs="Arial"/>
          <w:sz w:val="20"/>
          <w:szCs w:val="20"/>
          <w:lang w:val="es-MX"/>
        </w:rPr>
        <w:t xml:space="preserve">  </w:t>
      </w:r>
      <w:proofErr w:type="gramStart"/>
      <w:r w:rsidRPr="004223F2">
        <w:rPr>
          <w:rFonts w:cs="Arial"/>
          <w:sz w:val="20"/>
          <w:szCs w:val="20"/>
          <w:lang w:val="es-MX"/>
        </w:rPr>
        <w:t>Secretaría  cuando</w:t>
      </w:r>
      <w:proofErr w:type="gramEnd"/>
      <w:r w:rsidRPr="004223F2">
        <w:rPr>
          <w:rFonts w:cs="Arial"/>
          <w:sz w:val="20"/>
          <w:szCs w:val="20"/>
          <w:lang w:val="es-MX"/>
        </w:rPr>
        <w:t xml:space="preserve">  </w:t>
      </w:r>
      <w:proofErr w:type="gramStart"/>
      <w:r w:rsidRPr="004223F2">
        <w:rPr>
          <w:rFonts w:cs="Arial"/>
          <w:sz w:val="20"/>
          <w:szCs w:val="20"/>
          <w:lang w:val="es-MX"/>
        </w:rPr>
        <w:t>menos  un</w:t>
      </w:r>
      <w:proofErr w:type="gramEnd"/>
      <w:r w:rsidRPr="004223F2">
        <w:rPr>
          <w:rFonts w:cs="Arial"/>
          <w:sz w:val="20"/>
          <w:szCs w:val="20"/>
          <w:lang w:val="es-MX"/>
        </w:rPr>
        <w:t xml:space="preserve">  </w:t>
      </w:r>
      <w:proofErr w:type="gramStart"/>
      <w:r w:rsidRPr="004223F2">
        <w:rPr>
          <w:rFonts w:cs="Arial"/>
          <w:sz w:val="20"/>
          <w:szCs w:val="20"/>
          <w:lang w:val="es-MX"/>
        </w:rPr>
        <w:t>día  antes</w:t>
      </w:r>
      <w:proofErr w:type="gramEnd"/>
      <w:r w:rsidRPr="004223F2">
        <w:rPr>
          <w:rFonts w:cs="Arial"/>
          <w:sz w:val="20"/>
          <w:szCs w:val="20"/>
          <w:lang w:val="es-MX"/>
        </w:rPr>
        <w:t xml:space="preserve">  del</w:t>
      </w:r>
      <w:r>
        <w:rPr>
          <w:rFonts w:cs="Arial"/>
          <w:sz w:val="20"/>
          <w:szCs w:val="20"/>
          <w:lang w:val="es-MX"/>
        </w:rPr>
        <w:t xml:space="preserve"> </w:t>
      </w:r>
      <w:r w:rsidRPr="004223F2">
        <w:rPr>
          <w:rFonts w:cs="Arial"/>
          <w:sz w:val="20"/>
          <w:szCs w:val="20"/>
          <w:lang w:val="es-MX"/>
        </w:rPr>
        <w:t>vencimiento de la concesión.</w:t>
      </w:r>
    </w:p>
    <w:p w14:paraId="6E4E9F4C" w14:textId="0772B423" w:rsidR="00516D41" w:rsidRPr="00EF729F" w:rsidRDefault="00516D41" w:rsidP="00516D4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F40AE9" w14:textId="77777777" w:rsidR="00496798" w:rsidRDefault="00496798" w:rsidP="00496798">
      <w:pPr>
        <w:jc w:val="right"/>
        <w:rPr>
          <w:rFonts w:cs="Arial"/>
          <w:b/>
          <w:sz w:val="16"/>
          <w:szCs w:val="16"/>
          <w:lang w:val="es-MX"/>
        </w:rPr>
      </w:pPr>
      <w:hyperlink r:id="rId275" w:history="1">
        <w:r w:rsidRPr="004F7F06">
          <w:rPr>
            <w:rStyle w:val="Hipervnculo"/>
            <w:rFonts w:cs="Arial"/>
            <w:b/>
            <w:sz w:val="16"/>
            <w:szCs w:val="16"/>
            <w:lang w:val="es-MX"/>
          </w:rPr>
          <w:t>https://po.tamaulipas.gob.mx/wp-content/uploads/2024/02/cxlix-23-210224-EV.pdf</w:t>
        </w:r>
      </w:hyperlink>
    </w:p>
    <w:p w14:paraId="5645B46F" w14:textId="77777777" w:rsidR="00516D41" w:rsidRPr="00EF729F" w:rsidRDefault="00516D41" w:rsidP="00535D4B">
      <w:pPr>
        <w:pStyle w:val="Prrafodelista"/>
        <w:autoSpaceDE w:val="0"/>
        <w:autoSpaceDN w:val="0"/>
        <w:adjustRightInd w:val="0"/>
        <w:ind w:left="1004"/>
        <w:jc w:val="right"/>
        <w:rPr>
          <w:rFonts w:cs="Arial"/>
          <w:b/>
          <w:i/>
          <w:sz w:val="20"/>
          <w:szCs w:val="16"/>
          <w:lang w:val="es-MX"/>
        </w:rPr>
      </w:pPr>
    </w:p>
    <w:p w14:paraId="04C28307" w14:textId="6F6F9C59" w:rsidR="00496798" w:rsidRDefault="00535D4B" w:rsidP="00496798">
      <w:pPr>
        <w:jc w:val="right"/>
        <w:rPr>
          <w:rFonts w:cs="Arial"/>
          <w:b/>
          <w:i/>
          <w:sz w:val="16"/>
          <w:szCs w:val="16"/>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A0DBA51" w14:textId="482061BC" w:rsidR="00496798" w:rsidRDefault="00496798" w:rsidP="00496798">
      <w:pPr>
        <w:jc w:val="right"/>
        <w:rPr>
          <w:rFonts w:cs="Arial"/>
          <w:b/>
          <w:sz w:val="16"/>
          <w:szCs w:val="16"/>
          <w:lang w:val="es-MX"/>
        </w:rPr>
      </w:pPr>
      <w:hyperlink r:id="rId276" w:history="1">
        <w:r w:rsidRPr="004F7F06">
          <w:rPr>
            <w:rStyle w:val="Hipervnculo"/>
            <w:rFonts w:cs="Arial"/>
            <w:b/>
            <w:sz w:val="16"/>
            <w:szCs w:val="16"/>
            <w:lang w:val="es-MX"/>
          </w:rPr>
          <w:t>https://po.tamaulipas.gob.mx/wp-content/uploads/2024/02/cxlix-23-210224-EV.pdf</w:t>
        </w:r>
      </w:hyperlink>
    </w:p>
    <w:p w14:paraId="4B27ECD3" w14:textId="5BB1A13F" w:rsidR="00535D4B" w:rsidRPr="00EF729F" w:rsidRDefault="00535D4B" w:rsidP="00535D4B">
      <w:pPr>
        <w:pStyle w:val="Prrafodelista"/>
        <w:autoSpaceDE w:val="0"/>
        <w:autoSpaceDN w:val="0"/>
        <w:adjustRightInd w:val="0"/>
        <w:ind w:left="1004"/>
        <w:jc w:val="right"/>
        <w:rPr>
          <w:rFonts w:cs="Arial"/>
          <w:b/>
          <w:sz w:val="20"/>
          <w:szCs w:val="20"/>
          <w:lang w:val="es-MX"/>
        </w:rPr>
      </w:pPr>
    </w:p>
    <w:p w14:paraId="71816458" w14:textId="77777777" w:rsidR="00535D4B" w:rsidRPr="004223F2" w:rsidRDefault="00535D4B" w:rsidP="00535D4B">
      <w:pPr>
        <w:jc w:val="both"/>
        <w:rPr>
          <w:rFonts w:cs="Arial"/>
          <w:b/>
          <w:sz w:val="20"/>
          <w:szCs w:val="20"/>
        </w:rPr>
      </w:pPr>
      <w:proofErr w:type="gramStart"/>
      <w:r w:rsidRPr="004223F2">
        <w:rPr>
          <w:rFonts w:cs="Arial"/>
          <w:sz w:val="20"/>
          <w:szCs w:val="20"/>
          <w:lang w:val="es-MX"/>
        </w:rPr>
        <w:t>La  Secretaría</w:t>
      </w:r>
      <w:proofErr w:type="gramEnd"/>
      <w:r w:rsidRPr="004223F2">
        <w:rPr>
          <w:rFonts w:cs="Arial"/>
          <w:sz w:val="20"/>
          <w:szCs w:val="20"/>
          <w:lang w:val="es-MX"/>
        </w:rPr>
        <w:t xml:space="preserve">  </w:t>
      </w:r>
      <w:proofErr w:type="gramStart"/>
      <w:r w:rsidRPr="004223F2">
        <w:rPr>
          <w:rFonts w:cs="Arial"/>
          <w:sz w:val="20"/>
          <w:szCs w:val="20"/>
          <w:lang w:val="es-MX"/>
        </w:rPr>
        <w:t>vigilará  la</w:t>
      </w:r>
      <w:proofErr w:type="gramEnd"/>
      <w:r w:rsidRPr="004223F2">
        <w:rPr>
          <w:rFonts w:cs="Arial"/>
          <w:sz w:val="20"/>
          <w:szCs w:val="20"/>
          <w:lang w:val="es-MX"/>
        </w:rPr>
        <w:t xml:space="preserve">  </w:t>
      </w:r>
      <w:proofErr w:type="gramStart"/>
      <w:r w:rsidRPr="004223F2">
        <w:rPr>
          <w:rFonts w:cs="Arial"/>
          <w:sz w:val="20"/>
          <w:szCs w:val="20"/>
          <w:lang w:val="es-MX"/>
        </w:rPr>
        <w:t>explotación,  uso</w:t>
      </w:r>
      <w:proofErr w:type="gramEnd"/>
      <w:r w:rsidRPr="004223F2">
        <w:rPr>
          <w:rFonts w:cs="Arial"/>
          <w:sz w:val="20"/>
          <w:szCs w:val="20"/>
          <w:lang w:val="es-MX"/>
        </w:rPr>
        <w:t xml:space="preserve">  </w:t>
      </w:r>
      <w:proofErr w:type="gramStart"/>
      <w:r w:rsidRPr="004223F2">
        <w:rPr>
          <w:rFonts w:cs="Arial"/>
          <w:sz w:val="20"/>
          <w:szCs w:val="20"/>
          <w:lang w:val="es-MX"/>
        </w:rPr>
        <w:t>o  aprovechamiento</w:t>
      </w:r>
      <w:proofErr w:type="gramEnd"/>
      <w:r w:rsidRPr="004223F2">
        <w:rPr>
          <w:rFonts w:cs="Arial"/>
          <w:sz w:val="20"/>
          <w:szCs w:val="20"/>
          <w:lang w:val="es-MX"/>
        </w:rPr>
        <w:t xml:space="preserve">  </w:t>
      </w:r>
      <w:proofErr w:type="gramStart"/>
      <w:r w:rsidRPr="004223F2">
        <w:rPr>
          <w:rFonts w:cs="Arial"/>
          <w:sz w:val="20"/>
          <w:szCs w:val="20"/>
          <w:lang w:val="es-MX"/>
        </w:rPr>
        <w:t>de  las</w:t>
      </w:r>
      <w:proofErr w:type="gramEnd"/>
      <w:r w:rsidRPr="004223F2">
        <w:rPr>
          <w:rFonts w:cs="Arial"/>
          <w:sz w:val="20"/>
          <w:szCs w:val="20"/>
          <w:lang w:val="es-MX"/>
        </w:rPr>
        <w:t xml:space="preserve">  </w:t>
      </w:r>
      <w:proofErr w:type="gramStart"/>
      <w:r w:rsidRPr="004223F2">
        <w:rPr>
          <w:rFonts w:cs="Arial"/>
          <w:sz w:val="20"/>
          <w:szCs w:val="20"/>
          <w:lang w:val="es-MX"/>
        </w:rPr>
        <w:t>aguas  estatales</w:t>
      </w:r>
      <w:proofErr w:type="gramEnd"/>
      <w:r w:rsidRPr="004223F2">
        <w:rPr>
          <w:rFonts w:cs="Arial"/>
          <w:sz w:val="20"/>
          <w:szCs w:val="20"/>
          <w:lang w:val="es-MX"/>
        </w:rPr>
        <w:t xml:space="preserve">  </w:t>
      </w:r>
      <w:proofErr w:type="gramStart"/>
      <w:r w:rsidRPr="004223F2">
        <w:rPr>
          <w:rFonts w:cs="Arial"/>
          <w:sz w:val="20"/>
          <w:szCs w:val="20"/>
          <w:lang w:val="es-MX"/>
        </w:rPr>
        <w:t>y  sus</w:t>
      </w:r>
      <w:proofErr w:type="gramEnd"/>
      <w:r w:rsidRPr="004223F2">
        <w:rPr>
          <w:rFonts w:cs="Arial"/>
          <w:sz w:val="20"/>
          <w:szCs w:val="20"/>
          <w:lang w:val="es-MX"/>
        </w:rPr>
        <w:t xml:space="preserve">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23D42412"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0D3E076" w14:textId="77777777" w:rsidR="00496798" w:rsidRDefault="00496798" w:rsidP="00496798">
      <w:pPr>
        <w:jc w:val="right"/>
        <w:rPr>
          <w:rFonts w:cs="Arial"/>
          <w:b/>
          <w:sz w:val="16"/>
          <w:szCs w:val="16"/>
          <w:lang w:val="es-MX"/>
        </w:rPr>
      </w:pPr>
      <w:hyperlink r:id="rId277" w:history="1">
        <w:r w:rsidRPr="004F7F06">
          <w:rPr>
            <w:rStyle w:val="Hipervnculo"/>
            <w:rFonts w:cs="Arial"/>
            <w:b/>
            <w:sz w:val="16"/>
            <w:szCs w:val="16"/>
            <w:lang w:val="es-MX"/>
          </w:rPr>
          <w:t>https://po.tamaulipas.gob.mx/wp-content/uploads/2024/02/cxlix-23-210224-EV.pdf</w:t>
        </w:r>
      </w:hyperlink>
    </w:p>
    <w:p w14:paraId="2EBE8EBA" w14:textId="77777777" w:rsidR="00875B5C" w:rsidRDefault="00875B5C" w:rsidP="00875B5C">
      <w:pPr>
        <w:pStyle w:val="Prrafodelista"/>
        <w:autoSpaceDE w:val="0"/>
        <w:autoSpaceDN w:val="0"/>
        <w:adjustRightInd w:val="0"/>
        <w:ind w:left="1004"/>
        <w:jc w:val="right"/>
        <w:rPr>
          <w:b/>
          <w:i/>
          <w:color w:val="0000FF" w:themeColor="hyperlink"/>
          <w:sz w:val="20"/>
          <w:szCs w:val="16"/>
          <w:u w:val="single"/>
          <w:lang w:val="es-MX"/>
        </w:rPr>
      </w:pPr>
    </w:p>
    <w:p w14:paraId="0AF384B2" w14:textId="77777777" w:rsidR="00EC64C8" w:rsidRPr="00EF729F" w:rsidRDefault="00EC64C8" w:rsidP="00875B5C">
      <w:pPr>
        <w:pStyle w:val="Prrafodelista"/>
        <w:autoSpaceDE w:val="0"/>
        <w:autoSpaceDN w:val="0"/>
        <w:adjustRightInd w:val="0"/>
        <w:ind w:left="1004"/>
        <w:jc w:val="right"/>
        <w:rPr>
          <w:b/>
          <w:i/>
          <w:color w:val="0000FF" w:themeColor="hyperlink"/>
          <w:sz w:val="20"/>
          <w:szCs w:val="16"/>
          <w:u w:val="single"/>
          <w:lang w:val="es-MX"/>
        </w:rPr>
      </w:pPr>
    </w:p>
    <w:p w14:paraId="5F764C8F" w14:textId="77777777" w:rsidR="0052735B" w:rsidRPr="00640B4E" w:rsidRDefault="0052735B">
      <w:pPr>
        <w:jc w:val="both"/>
        <w:rPr>
          <w:rFonts w:cs="Arial"/>
          <w:b/>
          <w:sz w:val="20"/>
          <w:szCs w:val="20"/>
        </w:rPr>
      </w:pPr>
      <w:r w:rsidRPr="00640B4E">
        <w:rPr>
          <w:rFonts w:cs="Arial"/>
          <w:b/>
          <w:sz w:val="20"/>
          <w:szCs w:val="20"/>
        </w:rPr>
        <w:lastRenderedPageBreak/>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proofErr w:type="gramStart"/>
      <w:r w:rsidR="00885836" w:rsidRPr="00885836">
        <w:rPr>
          <w:rFonts w:cs="Arial"/>
          <w:sz w:val="20"/>
          <w:szCs w:val="20"/>
          <w:lang w:val="es-MX"/>
        </w:rPr>
        <w:t>Son  causas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revocación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concesiones  o</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los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permisos  con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carácter  pr</w:t>
      </w:r>
      <w:r w:rsidR="00885836">
        <w:rPr>
          <w:rFonts w:cs="Arial"/>
          <w:sz w:val="20"/>
          <w:szCs w:val="20"/>
          <w:lang w:val="es-MX"/>
        </w:rPr>
        <w:t>ovisional</w:t>
      </w:r>
      <w:proofErr w:type="gramEnd"/>
      <w:r w:rsidR="00885836">
        <w:rPr>
          <w:rFonts w:cs="Arial"/>
          <w:sz w:val="20"/>
          <w:szCs w:val="20"/>
          <w:lang w:val="es-MX"/>
        </w:rPr>
        <w:t xml:space="preserve">, </w:t>
      </w:r>
      <w:r w:rsidR="00885836" w:rsidRPr="00885836">
        <w:rPr>
          <w:rFonts w:cs="Arial"/>
          <w:sz w:val="20"/>
          <w:szCs w:val="20"/>
          <w:lang w:val="es-MX"/>
        </w:rPr>
        <w:t>independientemente de la aplicación de las sanciones que procedan, cuando el titular:</w:t>
      </w:r>
    </w:p>
    <w:p w14:paraId="44097AB3" w14:textId="616DC5F2" w:rsidR="00496798" w:rsidRDefault="00885836"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278D6C" w14:textId="79C6F8F9" w:rsidR="00496798" w:rsidRDefault="00496798" w:rsidP="00496798">
      <w:pPr>
        <w:jc w:val="right"/>
        <w:rPr>
          <w:rFonts w:cs="Arial"/>
          <w:b/>
          <w:sz w:val="16"/>
          <w:szCs w:val="16"/>
          <w:lang w:val="es-MX"/>
        </w:rPr>
      </w:pPr>
      <w:hyperlink r:id="rId278" w:history="1">
        <w:r w:rsidRPr="004F7F06">
          <w:rPr>
            <w:rStyle w:val="Hipervnculo"/>
            <w:rFonts w:cs="Arial"/>
            <w:b/>
            <w:sz w:val="16"/>
            <w:szCs w:val="16"/>
            <w:lang w:val="es-MX"/>
          </w:rPr>
          <w:t>https://po.tamaulipas.gob.mx/wp-content/uploads/2024/02/cxlix-23-210224-EV.pdf</w:t>
        </w:r>
      </w:hyperlink>
    </w:p>
    <w:p w14:paraId="0364A6C5" w14:textId="77777777" w:rsidR="0052735B" w:rsidRPr="00EF729F" w:rsidRDefault="0052735B">
      <w:pPr>
        <w:jc w:val="both"/>
        <w:rPr>
          <w:rFonts w:cs="Arial"/>
          <w:sz w:val="20"/>
          <w:szCs w:val="20"/>
          <w:lang w:val="es-MX"/>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pagos que conforme a la ley debe efectuar por la explotación, uso o aprovechamiento de las aguas o por los servicios de suministro de </w:t>
      </w:r>
      <w:proofErr w:type="gramStart"/>
      <w:r w:rsidRPr="00640B4E">
        <w:rPr>
          <w:rFonts w:cs="Arial"/>
          <w:sz w:val="20"/>
          <w:szCs w:val="20"/>
        </w:rPr>
        <w:t>las mismas</w:t>
      </w:r>
      <w:proofErr w:type="gramEnd"/>
      <w:r w:rsidRPr="00640B4E">
        <w:rPr>
          <w:rFonts w:cs="Arial"/>
          <w:sz w:val="20"/>
          <w:szCs w:val="20"/>
        </w:rPr>
        <w:t>,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créditos fiscales que sean a su cargo durante un lapso mayor a un año fiscal, con motivo de la explotación, uso o aprovechamiento de las aguas estatales y sus bienes inherentes, o por los servicios de suministro o uso de </w:t>
      </w:r>
      <w:proofErr w:type="gramStart"/>
      <w:r w:rsidRPr="00640B4E">
        <w:rPr>
          <w:rFonts w:cs="Arial"/>
          <w:sz w:val="20"/>
          <w:szCs w:val="20"/>
        </w:rPr>
        <w:t>las mismas</w:t>
      </w:r>
      <w:proofErr w:type="gramEnd"/>
      <w:r w:rsidRPr="00640B4E">
        <w:rPr>
          <w:rFonts w:cs="Arial"/>
          <w:sz w:val="20"/>
          <w:szCs w:val="20"/>
        </w:rPr>
        <w:t>,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217F3063" w14:textId="77777777" w:rsidR="00643247" w:rsidRDefault="00885836" w:rsidP="00643247">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B0F8A7E" w14:textId="21CFF21C" w:rsidR="00643247" w:rsidRDefault="00643247" w:rsidP="00643247">
      <w:pPr>
        <w:jc w:val="right"/>
        <w:rPr>
          <w:rFonts w:cs="Arial"/>
          <w:b/>
          <w:sz w:val="16"/>
          <w:szCs w:val="16"/>
          <w:lang w:val="es-MX"/>
        </w:rPr>
      </w:pPr>
      <w:hyperlink r:id="rId279" w:history="1">
        <w:r w:rsidRPr="004F7F06">
          <w:rPr>
            <w:rStyle w:val="Hipervnculo"/>
            <w:rFonts w:cs="Arial"/>
            <w:b/>
            <w:sz w:val="16"/>
            <w:szCs w:val="16"/>
            <w:lang w:val="es-MX"/>
          </w:rPr>
          <w:t>https://po.tamaulipas.gob.mx/wp-content/uploads/2024/02/cxlix-23-210224-EV.pdf</w:t>
        </w:r>
      </w:hyperlink>
    </w:p>
    <w:p w14:paraId="354351AC" w14:textId="3E40CBA1" w:rsidR="00885836" w:rsidRPr="00EF729F" w:rsidRDefault="00885836" w:rsidP="00885836">
      <w:pPr>
        <w:pStyle w:val="Prrafodelista"/>
        <w:autoSpaceDE w:val="0"/>
        <w:autoSpaceDN w:val="0"/>
        <w:adjustRightInd w:val="0"/>
        <w:ind w:left="720"/>
        <w:jc w:val="right"/>
        <w:rPr>
          <w:rFonts w:cs="Arial"/>
          <w:b/>
          <w:sz w:val="20"/>
          <w:szCs w:val="20"/>
          <w:lang w:val="es-MX"/>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4E28EEAB" w:rsidR="00885836" w:rsidRDefault="00885836" w:rsidP="008858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D7BB2CD" w14:textId="77777777" w:rsidR="00CE490C" w:rsidRDefault="00CE490C" w:rsidP="00CE490C">
      <w:pPr>
        <w:jc w:val="right"/>
        <w:rPr>
          <w:rFonts w:cs="Arial"/>
          <w:b/>
          <w:sz w:val="16"/>
          <w:szCs w:val="16"/>
          <w:lang w:val="es-MX"/>
        </w:rPr>
      </w:pPr>
      <w:hyperlink r:id="rId280" w:history="1">
        <w:r w:rsidRPr="004F7F06">
          <w:rPr>
            <w:rStyle w:val="Hipervnculo"/>
            <w:rFonts w:cs="Arial"/>
            <w:b/>
            <w:sz w:val="16"/>
            <w:szCs w:val="16"/>
            <w:lang w:val="es-MX"/>
          </w:rPr>
          <w:t>https://po.tamaulipas.gob.mx/wp-content/uploads/2024/02/cxlix-23-210224-EV.pdf</w:t>
        </w:r>
      </w:hyperlink>
    </w:p>
    <w:p w14:paraId="2B67AD9D" w14:textId="77777777" w:rsidR="00885836" w:rsidRPr="00EF729F" w:rsidRDefault="00885836" w:rsidP="00CE490C">
      <w:pPr>
        <w:rPr>
          <w:rFonts w:cs="Arial"/>
          <w:sz w:val="16"/>
          <w:szCs w:val="20"/>
          <w:lang w:val="es-MX"/>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5A37A036" w:rsidR="00885836" w:rsidRDefault="00885836" w:rsidP="008858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8CAD86C" w14:textId="77777777" w:rsidR="00CE490C" w:rsidRDefault="00CE490C" w:rsidP="00CE490C">
      <w:pPr>
        <w:jc w:val="right"/>
        <w:rPr>
          <w:rFonts w:cs="Arial"/>
          <w:b/>
          <w:sz w:val="16"/>
          <w:szCs w:val="16"/>
          <w:lang w:val="es-MX"/>
        </w:rPr>
      </w:pPr>
      <w:hyperlink r:id="rId281" w:history="1">
        <w:r w:rsidRPr="004F7F06">
          <w:rPr>
            <w:rStyle w:val="Hipervnculo"/>
            <w:rFonts w:cs="Arial"/>
            <w:b/>
            <w:sz w:val="16"/>
            <w:szCs w:val="16"/>
            <w:lang w:val="es-MX"/>
          </w:rPr>
          <w:t>https://po.tamaulipas.gob.mx/wp-content/uploads/2024/02/cxlix-23-210224-EV.pdf</w:t>
        </w:r>
      </w:hyperlink>
    </w:p>
    <w:p w14:paraId="636C7AC9" w14:textId="77777777" w:rsidR="00CE490C" w:rsidRPr="00EF729F" w:rsidRDefault="00CE490C" w:rsidP="00885836">
      <w:pPr>
        <w:pStyle w:val="Prrafodelista"/>
        <w:autoSpaceDE w:val="0"/>
        <w:autoSpaceDN w:val="0"/>
        <w:adjustRightInd w:val="0"/>
        <w:ind w:left="1004"/>
        <w:jc w:val="right"/>
        <w:rPr>
          <w:rFonts w:cs="Arial"/>
          <w:b/>
          <w:sz w:val="20"/>
          <w:szCs w:val="20"/>
          <w:lang w:val="es-MX"/>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0D497BD5" w:rsidR="00885836" w:rsidRPr="00CE490C" w:rsidRDefault="00885836" w:rsidP="00885836">
      <w:pPr>
        <w:pStyle w:val="Prrafodelista"/>
        <w:autoSpaceDE w:val="0"/>
        <w:autoSpaceDN w:val="0"/>
        <w:adjustRightInd w:val="0"/>
        <w:ind w:left="1004"/>
        <w:jc w:val="right"/>
        <w:rPr>
          <w:rFonts w:cs="Arial"/>
          <w:b/>
          <w:sz w:val="16"/>
          <w:szCs w:val="16"/>
          <w:lang w:val="es-MX"/>
        </w:rPr>
      </w:pPr>
      <w:r w:rsidRPr="00CE490C">
        <w:rPr>
          <w:rFonts w:cs="Arial"/>
          <w:b/>
          <w:i/>
          <w:sz w:val="16"/>
          <w:szCs w:val="16"/>
          <w:lang w:val="es-MX"/>
        </w:rPr>
        <w:t xml:space="preserve">Párrafo </w:t>
      </w:r>
      <w:r w:rsidR="00E445E1">
        <w:rPr>
          <w:rFonts w:cs="Arial"/>
          <w:b/>
          <w:i/>
          <w:sz w:val="16"/>
          <w:szCs w:val="16"/>
          <w:lang w:val="es-MX"/>
        </w:rPr>
        <w:t>reformado</w:t>
      </w:r>
      <w:r w:rsidRPr="00CE490C">
        <w:rPr>
          <w:rFonts w:cs="Arial"/>
          <w:b/>
          <w:i/>
          <w:sz w:val="16"/>
          <w:szCs w:val="16"/>
          <w:lang w:val="es-MX"/>
        </w:rPr>
        <w:t>, P.O. Edición Vespertina No. 23, del 21 de febrero de 2024</w:t>
      </w:r>
    </w:p>
    <w:p w14:paraId="5A4400EB" w14:textId="7C3CDC89" w:rsidR="00CB0EF4" w:rsidRDefault="00CE490C" w:rsidP="00CE490C">
      <w:pPr>
        <w:jc w:val="right"/>
        <w:rPr>
          <w:rFonts w:cs="Arial"/>
          <w:b/>
          <w:sz w:val="16"/>
          <w:szCs w:val="16"/>
          <w:lang w:val="es-MX"/>
        </w:rPr>
      </w:pPr>
      <w:hyperlink r:id="rId282" w:history="1">
        <w:r w:rsidRPr="004F7F06">
          <w:rPr>
            <w:rStyle w:val="Hipervnculo"/>
            <w:rFonts w:cs="Arial"/>
            <w:b/>
            <w:sz w:val="16"/>
            <w:szCs w:val="16"/>
            <w:lang w:val="es-MX"/>
          </w:rPr>
          <w:t>https://po.tamaulipas.gob.mx/wp-content/uploads/2024/02/cxlix-23-210224-EV.pdf</w:t>
        </w:r>
      </w:hyperlink>
    </w:p>
    <w:p w14:paraId="6FF41123" w14:textId="77777777" w:rsidR="002D0B4D" w:rsidRPr="00EF729F" w:rsidRDefault="002D0B4D">
      <w:pPr>
        <w:jc w:val="both"/>
        <w:rPr>
          <w:rFonts w:cs="Arial"/>
          <w:b/>
          <w:sz w:val="20"/>
          <w:szCs w:val="20"/>
          <w:lang w:val="es-MX"/>
        </w:rPr>
      </w:pPr>
    </w:p>
    <w:p w14:paraId="07811744" w14:textId="77777777" w:rsidR="0052735B" w:rsidRPr="00640B4E" w:rsidRDefault="0052735B">
      <w:pPr>
        <w:jc w:val="both"/>
        <w:rPr>
          <w:rFonts w:cs="Arial"/>
          <w:b/>
          <w:sz w:val="20"/>
          <w:szCs w:val="20"/>
        </w:rPr>
      </w:pPr>
      <w:r w:rsidRPr="00640B4E">
        <w:rPr>
          <w:rFonts w:cs="Arial"/>
          <w:b/>
          <w:sz w:val="20"/>
          <w:szCs w:val="20"/>
        </w:rPr>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lastRenderedPageBreak/>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568E4D2E"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3F27E4" w14:textId="77777777" w:rsidR="00CE490C" w:rsidRDefault="00CE490C" w:rsidP="00CE490C">
      <w:pPr>
        <w:jc w:val="right"/>
        <w:rPr>
          <w:rFonts w:cs="Arial"/>
          <w:b/>
          <w:sz w:val="16"/>
          <w:szCs w:val="16"/>
          <w:lang w:val="es-MX"/>
        </w:rPr>
      </w:pPr>
      <w:hyperlink r:id="rId283" w:history="1">
        <w:r w:rsidRPr="004F7F06">
          <w:rPr>
            <w:rStyle w:val="Hipervnculo"/>
            <w:rFonts w:cs="Arial"/>
            <w:b/>
            <w:sz w:val="16"/>
            <w:szCs w:val="16"/>
            <w:lang w:val="es-MX"/>
          </w:rPr>
          <w:t>https://po.tamaulipas.gob.mx/wp-content/uploads/2024/02/cxlix-23-210224-EV.pdf</w:t>
        </w:r>
      </w:hyperlink>
    </w:p>
    <w:p w14:paraId="4F382BBB" w14:textId="77777777" w:rsidR="00862560" w:rsidRPr="00EF729F" w:rsidRDefault="00862560" w:rsidP="00885836">
      <w:pPr>
        <w:pStyle w:val="Prrafodelista"/>
        <w:autoSpaceDE w:val="0"/>
        <w:autoSpaceDN w:val="0"/>
        <w:adjustRightInd w:val="0"/>
        <w:ind w:left="720"/>
        <w:jc w:val="right"/>
        <w:rPr>
          <w:rStyle w:val="Hipervnculo"/>
          <w:b/>
          <w:i/>
          <w:sz w:val="16"/>
          <w:szCs w:val="16"/>
          <w:lang w:val="es-MX"/>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595CF3A4"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678DDF" w14:textId="77777777" w:rsidR="001F5E14" w:rsidRDefault="001F5E14" w:rsidP="001F5E14">
      <w:pPr>
        <w:jc w:val="right"/>
        <w:rPr>
          <w:rFonts w:cs="Arial"/>
          <w:b/>
          <w:sz w:val="16"/>
          <w:szCs w:val="16"/>
          <w:lang w:val="es-MX"/>
        </w:rPr>
      </w:pPr>
      <w:hyperlink r:id="rId284" w:history="1">
        <w:r w:rsidRPr="004F7F06">
          <w:rPr>
            <w:rStyle w:val="Hipervnculo"/>
            <w:rFonts w:cs="Arial"/>
            <w:b/>
            <w:sz w:val="16"/>
            <w:szCs w:val="16"/>
            <w:lang w:val="es-MX"/>
          </w:rPr>
          <w:t>https://po.tamaulipas.gob.mx/wp-content/uploads/2024/02/cxlix-23-210224-EV.pdf</w:t>
        </w:r>
      </w:hyperlink>
    </w:p>
    <w:p w14:paraId="5E4B7A2B" w14:textId="77777777" w:rsidR="00885836" w:rsidRPr="00EF729F" w:rsidRDefault="00885836" w:rsidP="00885836">
      <w:pPr>
        <w:pStyle w:val="Prrafodelista"/>
        <w:tabs>
          <w:tab w:val="left" w:pos="284"/>
        </w:tabs>
        <w:ind w:left="720"/>
        <w:jc w:val="right"/>
        <w:rPr>
          <w:rFonts w:cs="Arial"/>
          <w:sz w:val="20"/>
          <w:szCs w:val="20"/>
          <w:lang w:val="es-MX"/>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EF729F">
        <w:rPr>
          <w:rFonts w:cs="Arial"/>
          <w:b/>
          <w:bCs/>
          <w:sz w:val="20"/>
          <w:szCs w:val="20"/>
          <w:lang w:val="es-MX"/>
        </w:rPr>
        <w:t xml:space="preserve"> </w:t>
      </w:r>
      <w:r w:rsidRPr="00885836">
        <w:rPr>
          <w:rFonts w:cs="Arial"/>
          <w:sz w:val="20"/>
          <w:szCs w:val="20"/>
          <w:lang w:val="es-MX"/>
        </w:rPr>
        <w:t>Incumpla las medidas preventivas y correctivas que ordene la Secretaría; o</w:t>
      </w:r>
    </w:p>
    <w:p w14:paraId="19468AA2" w14:textId="1D509285"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C31D89A" w14:textId="77777777" w:rsidR="001F5E14" w:rsidRDefault="001F5E14" w:rsidP="001F5E14">
      <w:pPr>
        <w:jc w:val="right"/>
        <w:rPr>
          <w:rFonts w:cs="Arial"/>
          <w:b/>
          <w:sz w:val="16"/>
          <w:szCs w:val="16"/>
          <w:lang w:val="es-MX"/>
        </w:rPr>
      </w:pPr>
      <w:hyperlink r:id="rId285" w:history="1">
        <w:r w:rsidRPr="004F7F06">
          <w:rPr>
            <w:rStyle w:val="Hipervnculo"/>
            <w:rFonts w:cs="Arial"/>
            <w:b/>
            <w:sz w:val="16"/>
            <w:szCs w:val="16"/>
            <w:lang w:val="es-MX"/>
          </w:rPr>
          <w:t>https://po.tamaulipas.gob.mx/wp-content/uploads/2024/02/cxlix-23-210224-EV.pdf</w:t>
        </w:r>
      </w:hyperlink>
    </w:p>
    <w:p w14:paraId="58B75F5D" w14:textId="77777777" w:rsidR="00885836" w:rsidRPr="001F5E14" w:rsidRDefault="00885836" w:rsidP="001F5E14">
      <w:pPr>
        <w:tabs>
          <w:tab w:val="left" w:pos="284"/>
        </w:tabs>
        <w:rPr>
          <w:rFonts w:cs="Arial"/>
          <w:sz w:val="20"/>
          <w:szCs w:val="20"/>
          <w:lang w:val="es-MX"/>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proofErr w:type="gramStart"/>
      <w:r w:rsidRPr="00885836">
        <w:rPr>
          <w:rFonts w:cs="Arial"/>
          <w:sz w:val="20"/>
          <w:szCs w:val="20"/>
          <w:lang w:val="es-MX"/>
        </w:rPr>
        <w:t>y  en</w:t>
      </w:r>
      <w:proofErr w:type="gramEnd"/>
      <w:r w:rsidRPr="00885836">
        <w:rPr>
          <w:rFonts w:cs="Arial"/>
          <w:sz w:val="20"/>
          <w:szCs w:val="20"/>
          <w:lang w:val="es-MX"/>
        </w:rPr>
        <w:t xml:space="preserve">  </w:t>
      </w:r>
      <w:proofErr w:type="gramStart"/>
      <w:r w:rsidRPr="00885836">
        <w:rPr>
          <w:rFonts w:cs="Arial"/>
          <w:sz w:val="20"/>
          <w:szCs w:val="20"/>
          <w:lang w:val="es-MX"/>
        </w:rPr>
        <w:t>caso  de</w:t>
      </w:r>
      <w:proofErr w:type="gramEnd"/>
      <w:r w:rsidRPr="00885836">
        <w:rPr>
          <w:rFonts w:cs="Arial"/>
          <w:sz w:val="20"/>
          <w:szCs w:val="20"/>
          <w:lang w:val="es-MX"/>
        </w:rPr>
        <w:t xml:space="preserve">  </w:t>
      </w:r>
      <w:proofErr w:type="gramStart"/>
      <w:r w:rsidRPr="00885836">
        <w:rPr>
          <w:rFonts w:cs="Arial"/>
          <w:sz w:val="20"/>
          <w:szCs w:val="20"/>
          <w:lang w:val="es-MX"/>
        </w:rPr>
        <w:t>descompostura  dar</w:t>
      </w:r>
      <w:proofErr w:type="gramEnd"/>
      <w:r w:rsidRPr="00885836">
        <w:rPr>
          <w:rFonts w:cs="Arial"/>
          <w:sz w:val="20"/>
          <w:szCs w:val="20"/>
          <w:lang w:val="es-MX"/>
        </w:rPr>
        <w:t xml:space="preserve">  </w:t>
      </w:r>
      <w:proofErr w:type="gramStart"/>
      <w:r w:rsidRPr="00885836">
        <w:rPr>
          <w:rFonts w:cs="Arial"/>
          <w:sz w:val="20"/>
          <w:szCs w:val="20"/>
          <w:lang w:val="es-MX"/>
        </w:rPr>
        <w:t>aviso  inmediato</w:t>
      </w:r>
      <w:proofErr w:type="gramEnd"/>
      <w:r w:rsidRPr="00885836">
        <w:rPr>
          <w:rFonts w:cs="Arial"/>
          <w:sz w:val="20"/>
          <w:szCs w:val="20"/>
          <w:lang w:val="es-MX"/>
        </w:rPr>
        <w:t xml:space="preserve">  </w:t>
      </w:r>
      <w:proofErr w:type="gramStart"/>
      <w:r w:rsidRPr="00885836">
        <w:rPr>
          <w:rFonts w:cs="Arial"/>
          <w:sz w:val="20"/>
          <w:szCs w:val="20"/>
          <w:lang w:val="es-MX"/>
        </w:rPr>
        <w:t>por  escrito</w:t>
      </w:r>
      <w:proofErr w:type="gramEnd"/>
      <w:r w:rsidRPr="00885836">
        <w:rPr>
          <w:rFonts w:cs="Arial"/>
          <w:sz w:val="20"/>
          <w:szCs w:val="20"/>
          <w:lang w:val="es-MX"/>
        </w:rPr>
        <w:t xml:space="preserve">  </w:t>
      </w:r>
      <w:proofErr w:type="gramStart"/>
      <w:r w:rsidRPr="00885836">
        <w:rPr>
          <w:rFonts w:cs="Arial"/>
          <w:sz w:val="20"/>
          <w:szCs w:val="20"/>
          <w:lang w:val="es-MX"/>
        </w:rPr>
        <w:t>a  la</w:t>
      </w:r>
      <w:proofErr w:type="gramEnd"/>
      <w:r w:rsidRPr="00885836">
        <w:rPr>
          <w:rFonts w:cs="Arial"/>
          <w:sz w:val="20"/>
          <w:szCs w:val="20"/>
          <w:lang w:val="es-MX"/>
        </w:rPr>
        <w:t xml:space="preserve">  </w:t>
      </w:r>
      <w:proofErr w:type="gramStart"/>
      <w:r w:rsidRPr="00885836">
        <w:rPr>
          <w:rFonts w:cs="Arial"/>
          <w:sz w:val="20"/>
          <w:szCs w:val="20"/>
          <w:lang w:val="es-MX"/>
        </w:rPr>
        <w:t>Secretaría,  siendo</w:t>
      </w:r>
      <w:proofErr w:type="gramEnd"/>
      <w:r w:rsidRPr="00885836">
        <w:rPr>
          <w:rFonts w:cs="Arial"/>
          <w:sz w:val="20"/>
          <w:szCs w:val="20"/>
          <w:lang w:val="es-MX"/>
        </w:rPr>
        <w:t xml:space="preserve">  </w:t>
      </w:r>
      <w:proofErr w:type="gramStart"/>
      <w:r w:rsidRPr="00885836">
        <w:rPr>
          <w:rFonts w:cs="Arial"/>
          <w:sz w:val="20"/>
          <w:szCs w:val="20"/>
          <w:lang w:val="es-MX"/>
        </w:rPr>
        <w:t>obligación  del</w:t>
      </w:r>
      <w:proofErr w:type="gramEnd"/>
      <w:r w:rsidRPr="00885836">
        <w:rPr>
          <w:rFonts w:cs="Arial"/>
          <w:sz w:val="20"/>
          <w:szCs w:val="20"/>
          <w:lang w:val="es-MX"/>
        </w:rPr>
        <w:t xml:space="preserve"> concesionario reparar o, en su caso, reemplazar dichos dispositivos;</w:t>
      </w:r>
    </w:p>
    <w:p w14:paraId="5C669F47" w14:textId="3BF57C8C" w:rsidR="00C84B43" w:rsidRDefault="00C84B43" w:rsidP="00C84B43">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8298445" w14:textId="77777777" w:rsidR="001F5E14" w:rsidRDefault="001F5E14" w:rsidP="001F5E14">
      <w:pPr>
        <w:jc w:val="right"/>
        <w:rPr>
          <w:rFonts w:cs="Arial"/>
          <w:b/>
          <w:sz w:val="16"/>
          <w:szCs w:val="16"/>
          <w:lang w:val="es-MX"/>
        </w:rPr>
      </w:pPr>
      <w:hyperlink r:id="rId286" w:history="1">
        <w:r w:rsidRPr="004F7F06">
          <w:rPr>
            <w:rStyle w:val="Hipervnculo"/>
            <w:rFonts w:cs="Arial"/>
            <w:b/>
            <w:sz w:val="16"/>
            <w:szCs w:val="16"/>
            <w:lang w:val="es-MX"/>
          </w:rPr>
          <w:t>https://po.tamaulipas.gob.mx/wp-content/uploads/2024/02/cxlix-23-210224-EV.pdf</w:t>
        </w:r>
      </w:hyperlink>
    </w:p>
    <w:p w14:paraId="64188910" w14:textId="77777777" w:rsidR="001F5E14" w:rsidRPr="00EF729F" w:rsidRDefault="001F5E14" w:rsidP="00C84B43">
      <w:pPr>
        <w:pStyle w:val="Prrafodelista"/>
        <w:autoSpaceDE w:val="0"/>
        <w:autoSpaceDN w:val="0"/>
        <w:adjustRightInd w:val="0"/>
        <w:ind w:left="720"/>
        <w:jc w:val="right"/>
        <w:rPr>
          <w:rFonts w:cs="Arial"/>
          <w:b/>
          <w:sz w:val="20"/>
          <w:szCs w:val="20"/>
          <w:lang w:val="es-MX"/>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50C0DE5D"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C44426" w14:textId="77777777" w:rsidR="001F5E14" w:rsidRDefault="001F5E14" w:rsidP="001F5E14">
      <w:pPr>
        <w:jc w:val="right"/>
        <w:rPr>
          <w:rFonts w:cs="Arial"/>
          <w:b/>
          <w:sz w:val="16"/>
          <w:szCs w:val="16"/>
          <w:lang w:val="es-MX"/>
        </w:rPr>
      </w:pPr>
      <w:hyperlink r:id="rId287" w:history="1">
        <w:r w:rsidRPr="004F7F06">
          <w:rPr>
            <w:rStyle w:val="Hipervnculo"/>
            <w:rFonts w:cs="Arial"/>
            <w:b/>
            <w:sz w:val="16"/>
            <w:szCs w:val="16"/>
            <w:lang w:val="es-MX"/>
          </w:rPr>
          <w:t>https://po.tamaulipas.gob.mx/wp-content/uploads/2024/02/cxlix-23-210224-EV.pdf</w:t>
        </w:r>
      </w:hyperlink>
    </w:p>
    <w:p w14:paraId="0501EB53" w14:textId="77777777" w:rsidR="00875B5C" w:rsidRPr="00EF729F" w:rsidRDefault="00875B5C" w:rsidP="00875B5C">
      <w:pPr>
        <w:pStyle w:val="Prrafodelista"/>
        <w:tabs>
          <w:tab w:val="left" w:pos="284"/>
        </w:tabs>
        <w:ind w:left="720"/>
        <w:jc w:val="right"/>
        <w:rPr>
          <w:b/>
          <w:i/>
          <w:color w:val="0000FF" w:themeColor="hyperlink"/>
          <w:sz w:val="20"/>
          <w:szCs w:val="16"/>
          <w:u w:val="single"/>
          <w:lang w:val="es-MX"/>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758BFE90" w14:textId="5974D108" w:rsidR="001F5E14" w:rsidRDefault="00C84B43"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D9B16C2" w14:textId="05F9239D" w:rsidR="001F5E14" w:rsidRDefault="001F5E14" w:rsidP="001F5E14">
      <w:pPr>
        <w:jc w:val="right"/>
        <w:rPr>
          <w:rFonts w:cs="Arial"/>
          <w:b/>
          <w:sz w:val="16"/>
          <w:szCs w:val="16"/>
          <w:lang w:val="es-MX"/>
        </w:rPr>
      </w:pPr>
      <w:hyperlink r:id="rId288" w:history="1">
        <w:r w:rsidRPr="004F7F06">
          <w:rPr>
            <w:rStyle w:val="Hipervnculo"/>
            <w:rFonts w:cs="Arial"/>
            <w:b/>
            <w:sz w:val="16"/>
            <w:szCs w:val="16"/>
            <w:lang w:val="es-MX"/>
          </w:rPr>
          <w:t>https://po.tamaulipas.gob.mx/wp-content/uploads/2024/02/cxlix-23-210224-EV.pdf</w:t>
        </w:r>
      </w:hyperlink>
    </w:p>
    <w:p w14:paraId="5E451777" w14:textId="71C4F494" w:rsidR="00C84B43" w:rsidRPr="00EF729F" w:rsidRDefault="00C84B43" w:rsidP="00C84B43">
      <w:pPr>
        <w:pStyle w:val="Prrafodelista"/>
        <w:autoSpaceDE w:val="0"/>
        <w:autoSpaceDN w:val="0"/>
        <w:adjustRightInd w:val="0"/>
        <w:ind w:left="720"/>
        <w:jc w:val="right"/>
        <w:rPr>
          <w:rFonts w:cs="Arial"/>
          <w:b/>
          <w:sz w:val="20"/>
          <w:szCs w:val="20"/>
          <w:lang w:val="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DB7340E" w14:textId="6FD73D22" w:rsidR="001F5E14" w:rsidRDefault="00C84B43"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8BC345" w14:textId="2D47E133" w:rsidR="001F5E14" w:rsidRDefault="001F5E14" w:rsidP="001F5E14">
      <w:pPr>
        <w:jc w:val="right"/>
        <w:rPr>
          <w:rFonts w:cs="Arial"/>
          <w:b/>
          <w:sz w:val="16"/>
          <w:szCs w:val="16"/>
          <w:lang w:val="es-MX"/>
        </w:rPr>
      </w:pPr>
      <w:hyperlink r:id="rId289" w:history="1">
        <w:r w:rsidRPr="004F7F06">
          <w:rPr>
            <w:rStyle w:val="Hipervnculo"/>
            <w:rFonts w:cs="Arial"/>
            <w:b/>
            <w:sz w:val="16"/>
            <w:szCs w:val="16"/>
            <w:lang w:val="es-MX"/>
          </w:rPr>
          <w:t>https://po.tamaulipas.gob.mx/wp-content/uploads/2024/02/cxlix-23-210224-EV.pdf</w:t>
        </w:r>
      </w:hyperlink>
    </w:p>
    <w:p w14:paraId="4FC7A74F" w14:textId="77CF0C19" w:rsidR="00C84B43" w:rsidRPr="00EF729F" w:rsidRDefault="00C84B43" w:rsidP="00C84B43">
      <w:pPr>
        <w:pStyle w:val="Prrafodelista"/>
        <w:autoSpaceDE w:val="0"/>
        <w:autoSpaceDN w:val="0"/>
        <w:adjustRightInd w:val="0"/>
        <w:ind w:left="720"/>
        <w:jc w:val="right"/>
        <w:rPr>
          <w:rFonts w:cs="Arial"/>
          <w:b/>
          <w:sz w:val="20"/>
          <w:szCs w:val="20"/>
          <w:lang w:val="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lastRenderedPageBreak/>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0EDFA621" w14:textId="77777777" w:rsidR="00AD4D84" w:rsidRDefault="00AD4D84">
      <w:pPr>
        <w:jc w:val="both"/>
        <w:rPr>
          <w:rFonts w:cs="Arial"/>
          <w:b/>
          <w:sz w:val="20"/>
          <w:szCs w:val="20"/>
        </w:rPr>
      </w:pPr>
    </w:p>
    <w:p w14:paraId="4013720E" w14:textId="5FDBD0A1" w:rsidR="0052735B" w:rsidRPr="00640B4E" w:rsidRDefault="0052735B">
      <w:pPr>
        <w:jc w:val="both"/>
        <w:rPr>
          <w:rFonts w:cs="Arial"/>
          <w:b/>
          <w:sz w:val="20"/>
          <w:szCs w:val="20"/>
        </w:rPr>
      </w:pPr>
      <w:r w:rsidRPr="00640B4E">
        <w:rPr>
          <w:rFonts w:cs="Arial"/>
          <w:b/>
          <w:sz w:val="20"/>
          <w:szCs w:val="20"/>
        </w:rPr>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proofErr w:type="gramStart"/>
      <w:r w:rsidR="00C84B43" w:rsidRPr="00C84B43">
        <w:rPr>
          <w:rFonts w:cs="Arial"/>
          <w:sz w:val="20"/>
          <w:szCs w:val="20"/>
          <w:lang w:val="es-MX"/>
        </w:rPr>
        <w:t>La  Secretaría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instaurará  y</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tendrá  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su  cargo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el  Registro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Público  Estatal</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Derechos</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Agua</w:t>
      </w:r>
      <w:proofErr w:type="gramEnd"/>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525C3B71" w14:textId="58DFD244" w:rsidR="001F5E14" w:rsidRDefault="00C84B43" w:rsidP="001F5E14">
      <w:pPr>
        <w:jc w:val="right"/>
        <w:rPr>
          <w:rFonts w:cs="Arial"/>
          <w:b/>
          <w:i/>
          <w:sz w:val="16"/>
          <w:szCs w:val="16"/>
          <w:lang w:val="es-MX"/>
        </w:rPr>
      </w:pPr>
      <w:r>
        <w:rPr>
          <w:rFonts w:cs="Arial"/>
          <w:b/>
          <w:i/>
          <w:sz w:val="16"/>
          <w:szCs w:val="16"/>
          <w:lang w:val="es-MX"/>
        </w:rPr>
        <w:t xml:space="preserve">Párrafo </w:t>
      </w:r>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0AA7CC2" w14:textId="4F6219BA" w:rsidR="001F5E14" w:rsidRDefault="001F5E14" w:rsidP="001F5E14">
      <w:pPr>
        <w:jc w:val="right"/>
        <w:rPr>
          <w:rFonts w:cs="Arial"/>
          <w:b/>
          <w:sz w:val="16"/>
          <w:szCs w:val="16"/>
          <w:lang w:val="es-MX"/>
        </w:rPr>
      </w:pPr>
      <w:hyperlink r:id="rId290" w:history="1">
        <w:r w:rsidRPr="004F7F06">
          <w:rPr>
            <w:rStyle w:val="Hipervnculo"/>
            <w:rFonts w:cs="Arial"/>
            <w:b/>
            <w:sz w:val="16"/>
            <w:szCs w:val="16"/>
            <w:lang w:val="es-MX"/>
          </w:rPr>
          <w:t>https://po.tamaulipas.gob.mx/wp-content/uploads/2024/02/cxlix-23-210224-EV.pdf</w:t>
        </w:r>
      </w:hyperlink>
    </w:p>
    <w:p w14:paraId="1A7A5B65" w14:textId="4780DFAA" w:rsidR="00C84B43" w:rsidRPr="00EF729F" w:rsidRDefault="00C84B43" w:rsidP="00C84B43">
      <w:pPr>
        <w:pStyle w:val="Prrafodelista"/>
        <w:autoSpaceDE w:val="0"/>
        <w:autoSpaceDN w:val="0"/>
        <w:adjustRightInd w:val="0"/>
        <w:ind w:left="1004"/>
        <w:jc w:val="right"/>
        <w:rPr>
          <w:rFonts w:cs="Arial"/>
          <w:b/>
          <w:sz w:val="20"/>
          <w:szCs w:val="20"/>
          <w:lang w:val="es-MX"/>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13E73178" w:rsidR="00C84B43" w:rsidRDefault="00C84B43" w:rsidP="00C84B4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151BAE" w14:textId="77777777" w:rsidR="001F5E14" w:rsidRDefault="001F5E14" w:rsidP="001F5E14">
      <w:pPr>
        <w:jc w:val="right"/>
        <w:rPr>
          <w:rFonts w:cs="Arial"/>
          <w:b/>
          <w:sz w:val="16"/>
          <w:szCs w:val="16"/>
          <w:lang w:val="es-MX"/>
        </w:rPr>
      </w:pPr>
      <w:hyperlink r:id="rId291" w:history="1">
        <w:r w:rsidRPr="004F7F06">
          <w:rPr>
            <w:rStyle w:val="Hipervnculo"/>
            <w:rFonts w:cs="Arial"/>
            <w:b/>
            <w:sz w:val="16"/>
            <w:szCs w:val="16"/>
            <w:lang w:val="es-MX"/>
          </w:rPr>
          <w:t>https://po.tamaulipas.gob.mx/wp-content/uploads/2024/02/cxlix-23-210224-EV.pdf</w:t>
        </w:r>
      </w:hyperlink>
    </w:p>
    <w:p w14:paraId="4CB63734" w14:textId="77777777" w:rsidR="001F5E14" w:rsidRPr="00EF729F" w:rsidRDefault="001F5E14" w:rsidP="00C84B43">
      <w:pPr>
        <w:pStyle w:val="Prrafodelista"/>
        <w:autoSpaceDE w:val="0"/>
        <w:autoSpaceDN w:val="0"/>
        <w:adjustRightInd w:val="0"/>
        <w:ind w:left="1004"/>
        <w:jc w:val="right"/>
        <w:rPr>
          <w:rFonts w:cs="Arial"/>
          <w:b/>
          <w:sz w:val="20"/>
          <w:szCs w:val="20"/>
          <w:lang w:val="es-MX"/>
        </w:rPr>
      </w:pPr>
    </w:p>
    <w:p w14:paraId="6CF242E0" w14:textId="77777777" w:rsidR="0052735B" w:rsidRPr="00640B4E" w:rsidRDefault="0052735B">
      <w:pPr>
        <w:jc w:val="both"/>
        <w:rPr>
          <w:rFonts w:cs="Arial"/>
          <w:b/>
          <w:sz w:val="20"/>
          <w:szCs w:val="20"/>
        </w:rPr>
      </w:pPr>
      <w:r w:rsidRPr="00640B4E">
        <w:rPr>
          <w:rFonts w:cs="Arial"/>
          <w:b/>
          <w:sz w:val="20"/>
          <w:szCs w:val="20"/>
        </w:rPr>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w:t>
      </w:r>
      <w:proofErr w:type="gramStart"/>
      <w:r w:rsidRPr="00640B4E">
        <w:rPr>
          <w:rFonts w:cs="Arial"/>
          <w:sz w:val="20"/>
          <w:szCs w:val="20"/>
        </w:rPr>
        <w:t>la misma</w:t>
      </w:r>
      <w:proofErr w:type="gramEnd"/>
      <w:r w:rsidRPr="00640B4E">
        <w:rPr>
          <w:rFonts w:cs="Arial"/>
          <w:sz w:val="20"/>
          <w:szCs w:val="20"/>
        </w:rPr>
        <w:t xml:space="preserve">. </w:t>
      </w:r>
    </w:p>
    <w:p w14:paraId="6056F4B2" w14:textId="77777777" w:rsidR="00875B5C" w:rsidRDefault="0052735B">
      <w:pPr>
        <w:jc w:val="both"/>
        <w:rPr>
          <w:rFonts w:cs="Arial"/>
          <w:sz w:val="20"/>
          <w:szCs w:val="20"/>
        </w:rPr>
      </w:pPr>
      <w:r w:rsidRPr="00640B4E">
        <w:rPr>
          <w:rFonts w:cs="Arial"/>
          <w:sz w:val="20"/>
          <w:szCs w:val="20"/>
        </w:rPr>
        <w:lastRenderedPageBreak/>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079771C0" w14:textId="55A6222C" w:rsidR="001F5E14" w:rsidRDefault="00E11266" w:rsidP="001F5E14">
      <w:pPr>
        <w:jc w:val="right"/>
        <w:rPr>
          <w:rFonts w:cs="Arial"/>
          <w:b/>
          <w:i/>
          <w:sz w:val="16"/>
          <w:szCs w:val="16"/>
          <w:lang w:val="es-MX"/>
        </w:rPr>
      </w:pPr>
      <w:proofErr w:type="gramStart"/>
      <w:r>
        <w:rPr>
          <w:rFonts w:cs="Arial"/>
          <w:b/>
          <w:i/>
          <w:sz w:val="16"/>
          <w:szCs w:val="16"/>
        </w:rPr>
        <w:t xml:space="preserve">Párrafo  </w:t>
      </w:r>
      <w:r w:rsidR="00E445E1">
        <w:rPr>
          <w:rFonts w:cs="Arial"/>
          <w:b/>
          <w:i/>
          <w:sz w:val="16"/>
          <w:szCs w:val="16"/>
          <w:lang w:val="es-MX"/>
        </w:rPr>
        <w:t>reformado</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3AD3DC92" w14:textId="28393F9D" w:rsidR="001F5E14" w:rsidRDefault="001F5E14" w:rsidP="001F5E14">
      <w:pPr>
        <w:jc w:val="right"/>
        <w:rPr>
          <w:rFonts w:cs="Arial"/>
          <w:b/>
          <w:sz w:val="16"/>
          <w:szCs w:val="16"/>
          <w:lang w:val="es-MX"/>
        </w:rPr>
      </w:pPr>
      <w:hyperlink r:id="rId292" w:history="1">
        <w:r w:rsidRPr="004F7F06">
          <w:rPr>
            <w:rStyle w:val="Hipervnculo"/>
            <w:rFonts w:cs="Arial"/>
            <w:b/>
            <w:sz w:val="16"/>
            <w:szCs w:val="16"/>
            <w:lang w:val="es-MX"/>
          </w:rPr>
          <w:t>https://po.tamaulipas.gob.mx/wp-content/uploads/2024/02/cxlix-23-210224-EV.pdf</w:t>
        </w:r>
      </w:hyperlink>
    </w:p>
    <w:p w14:paraId="7FCAE187" w14:textId="6CC19857" w:rsidR="00C84B43" w:rsidRPr="00EF729F" w:rsidRDefault="00C84B43" w:rsidP="00C84B43">
      <w:pPr>
        <w:pStyle w:val="Prrafodelista"/>
        <w:autoSpaceDE w:val="0"/>
        <w:autoSpaceDN w:val="0"/>
        <w:adjustRightInd w:val="0"/>
        <w:ind w:left="1004"/>
        <w:jc w:val="right"/>
        <w:rPr>
          <w:rFonts w:cs="Arial"/>
          <w:b/>
          <w:sz w:val="20"/>
          <w:szCs w:val="20"/>
          <w:lang w:val="es-MX"/>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w:t>
      </w:r>
      <w:proofErr w:type="gramStart"/>
      <w:r w:rsidRPr="00A207B7">
        <w:rPr>
          <w:rFonts w:cs="Arial"/>
          <w:sz w:val="20"/>
          <w:szCs w:val="20"/>
        </w:rPr>
        <w:t>evaluación  de</w:t>
      </w:r>
      <w:proofErr w:type="gramEnd"/>
      <w:r w:rsidRPr="00A207B7">
        <w:rPr>
          <w:rFonts w:cs="Arial"/>
          <w:sz w:val="20"/>
          <w:szCs w:val="20"/>
        </w:rPr>
        <w:t xml:space="preserv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1C0B271B" w:rsidR="00B326AD" w:rsidRPr="00EF729F" w:rsidRDefault="00E11266" w:rsidP="00B326AD">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B326AD" w:rsidRPr="0018358C">
        <w:rPr>
          <w:rFonts w:cs="Arial"/>
          <w:b/>
          <w:bCs/>
          <w:i/>
          <w:sz w:val="16"/>
          <w:szCs w:val="20"/>
        </w:rPr>
        <w:t>,  P.O.</w:t>
      </w:r>
      <w:proofErr w:type="gramEnd"/>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EF729F" w:rsidRDefault="00B326AD" w:rsidP="00B326AD">
      <w:pPr>
        <w:tabs>
          <w:tab w:val="left" w:pos="9355"/>
        </w:tabs>
        <w:ind w:right="-1"/>
        <w:jc w:val="right"/>
        <w:rPr>
          <w:rFonts w:cs="Arial"/>
          <w:b/>
          <w:bCs/>
          <w:i/>
          <w:sz w:val="16"/>
          <w:szCs w:val="20"/>
          <w:lang w:val="es-MX"/>
        </w:rPr>
      </w:pPr>
      <w:hyperlink r:id="rId293" w:history="1">
        <w:r w:rsidRPr="00EF729F">
          <w:rPr>
            <w:rStyle w:val="Hipervnculo"/>
            <w:rFonts w:cs="Arial"/>
            <w:b/>
            <w:bCs/>
            <w:i/>
            <w:sz w:val="16"/>
            <w:szCs w:val="20"/>
            <w:lang w:val="es-MX"/>
          </w:rPr>
          <w:t>https://po.tamaulipas.gob.mx/wp-content/uploads/2024/08/cxlix-101-210824.pdf</w:t>
        </w:r>
      </w:hyperlink>
    </w:p>
    <w:p w14:paraId="3CAC08A4" w14:textId="77777777" w:rsidR="00B326AD" w:rsidRPr="00EF729F" w:rsidRDefault="00B326AD" w:rsidP="00B326AD">
      <w:pPr>
        <w:pStyle w:val="Default"/>
        <w:jc w:val="both"/>
        <w:rPr>
          <w:b/>
          <w:sz w:val="20"/>
          <w:szCs w:val="20"/>
          <w:lang w:val="es-MX"/>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7A3C5F24" w14:textId="77777777" w:rsidR="001F5E14" w:rsidRDefault="0009335C" w:rsidP="001F5E14">
      <w:pPr>
        <w:jc w:val="right"/>
        <w:rPr>
          <w:rFonts w:cs="Arial"/>
          <w:b/>
          <w:i/>
          <w:sz w:val="16"/>
          <w:szCs w:val="16"/>
          <w:lang w:val="es-MX"/>
        </w:rPr>
      </w:pPr>
      <w:r>
        <w:rPr>
          <w:rFonts w:cs="Arial"/>
          <w:b/>
          <w:i/>
          <w:sz w:val="16"/>
          <w:szCs w:val="16"/>
          <w:lang w:val="es-MX"/>
        </w:rPr>
        <w:t xml:space="preserve">Letra </w:t>
      </w:r>
      <w:proofErr w:type="gramStart"/>
      <w:r>
        <w:rPr>
          <w:rFonts w:cs="Arial"/>
          <w:b/>
          <w:i/>
          <w:sz w:val="16"/>
          <w:szCs w:val="16"/>
          <w:lang w:val="es-MX"/>
        </w:rPr>
        <w:t>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23A1D641" w14:textId="74B95924" w:rsidR="001F5E14" w:rsidRDefault="001F5E14" w:rsidP="001F5E14">
      <w:pPr>
        <w:jc w:val="right"/>
        <w:rPr>
          <w:rFonts w:cs="Arial"/>
          <w:b/>
          <w:sz w:val="16"/>
          <w:szCs w:val="16"/>
          <w:lang w:val="es-MX"/>
        </w:rPr>
      </w:pPr>
      <w:hyperlink r:id="rId294" w:history="1">
        <w:r w:rsidRPr="004F7F06">
          <w:rPr>
            <w:rStyle w:val="Hipervnculo"/>
            <w:rFonts w:cs="Arial"/>
            <w:b/>
            <w:sz w:val="16"/>
            <w:szCs w:val="16"/>
            <w:lang w:val="es-MX"/>
          </w:rPr>
          <w:t>https://po.tamaulipas.gob.mx/wp-content/uploads/2024/02/cxlix-23-210224-EV.pdf</w:t>
        </w:r>
      </w:hyperlink>
    </w:p>
    <w:p w14:paraId="233532BE" w14:textId="1CCC7517" w:rsidR="00290B94" w:rsidRPr="00CB0EF4" w:rsidRDefault="0052735B" w:rsidP="00290B94">
      <w:pPr>
        <w:numPr>
          <w:ilvl w:val="1"/>
          <w:numId w:val="42"/>
        </w:numPr>
        <w:tabs>
          <w:tab w:val="left" w:pos="426"/>
        </w:tabs>
        <w:spacing w:after="240"/>
        <w:ind w:left="0" w:firstLine="0"/>
        <w:jc w:val="both"/>
        <w:rPr>
          <w:rFonts w:cs="Arial"/>
          <w:sz w:val="20"/>
          <w:szCs w:val="20"/>
        </w:rPr>
      </w:pPr>
      <w:r w:rsidRPr="00640B4E">
        <w:rPr>
          <w:rFonts w:cs="Arial"/>
          <w:sz w:val="20"/>
          <w:szCs w:val="20"/>
        </w:rPr>
        <w:lastRenderedPageBreak/>
        <w:t>Manejo y control de ríos, corrientes, afluentes, arroyos, y demás cuerpos y corrientes de agua;</w:t>
      </w: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95"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proofErr w:type="gramStart"/>
      <w:r w:rsidR="00717272">
        <w:rPr>
          <w:rFonts w:cs="Arial"/>
          <w:sz w:val="20"/>
          <w:szCs w:val="20"/>
        </w:rPr>
        <w:t xml:space="preserve">Secretaría </w:t>
      </w:r>
      <w:r w:rsidRPr="00640B4E">
        <w:rPr>
          <w:rFonts w:cs="Arial"/>
          <w:sz w:val="20"/>
          <w:szCs w:val="20"/>
        </w:rPr>
        <w:t xml:space="preserve"> mejorar</w:t>
      </w:r>
      <w:proofErr w:type="gramEnd"/>
      <w:r w:rsidRPr="00640B4E">
        <w:rPr>
          <w:rFonts w:cs="Arial"/>
          <w:sz w:val="20"/>
          <w:szCs w:val="20"/>
        </w:rPr>
        <w:t xml:space="preserve"> la toma de decisiones.</w:t>
      </w:r>
    </w:p>
    <w:p w14:paraId="78A9FCE8" w14:textId="6496510B" w:rsidR="00717272" w:rsidRPr="00EF729F" w:rsidRDefault="00717272" w:rsidP="00717272">
      <w:pPr>
        <w:pStyle w:val="Prrafodelista"/>
        <w:tabs>
          <w:tab w:val="left" w:pos="9355"/>
        </w:tabs>
        <w:ind w:left="900" w:right="-1"/>
        <w:jc w:val="right"/>
        <w:rPr>
          <w:rFonts w:cs="Arial"/>
          <w:b/>
          <w:bCs/>
          <w:sz w:val="16"/>
          <w:szCs w:val="20"/>
          <w:lang w:val="es-MX"/>
        </w:rPr>
      </w:pPr>
      <w:r>
        <w:rPr>
          <w:rFonts w:cs="Arial"/>
          <w:b/>
          <w:i/>
          <w:sz w:val="16"/>
          <w:szCs w:val="16"/>
          <w:lang w:val="es-MX"/>
        </w:rPr>
        <w:t xml:space="preserve">Fracción </w:t>
      </w:r>
      <w:proofErr w:type="gramStart"/>
      <w:r w:rsidR="008B3CA3">
        <w:rPr>
          <w:rFonts w:cs="Arial"/>
          <w:b/>
          <w:i/>
          <w:sz w:val="16"/>
          <w:szCs w:val="16"/>
          <w:lang w:val="es-MX"/>
        </w:rPr>
        <w:t>r</w:t>
      </w:r>
      <w:r w:rsidRPr="00717272">
        <w:rPr>
          <w:rFonts w:cs="Arial"/>
          <w:b/>
          <w:i/>
          <w:sz w:val="16"/>
          <w:szCs w:val="16"/>
          <w:lang w:val="es-MX"/>
        </w:rPr>
        <w:t>eformad</w:t>
      </w:r>
      <w:r>
        <w:rPr>
          <w:rFonts w:cs="Arial"/>
          <w:b/>
          <w:i/>
          <w:sz w:val="16"/>
          <w:szCs w:val="16"/>
          <w:lang w:val="es-MX"/>
        </w:rPr>
        <w:t>a</w:t>
      </w:r>
      <w:r w:rsidRPr="00717272">
        <w:rPr>
          <w:rFonts w:cs="Arial"/>
          <w:b/>
          <w:bCs/>
          <w:i/>
          <w:sz w:val="16"/>
          <w:szCs w:val="20"/>
        </w:rPr>
        <w:t>,  P.O.</w:t>
      </w:r>
      <w:proofErr w:type="gramEnd"/>
      <w:r w:rsidRPr="00717272">
        <w:rPr>
          <w:rFonts w:cs="Arial"/>
          <w:b/>
          <w:bCs/>
          <w:i/>
          <w:sz w:val="16"/>
          <w:szCs w:val="20"/>
        </w:rPr>
        <w:t xml:space="preserve">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EF729F" w:rsidRDefault="00717272" w:rsidP="00D064B8">
      <w:pPr>
        <w:pStyle w:val="Prrafodelista"/>
        <w:tabs>
          <w:tab w:val="left" w:pos="9355"/>
        </w:tabs>
        <w:ind w:left="900" w:right="-1"/>
        <w:jc w:val="right"/>
        <w:rPr>
          <w:rFonts w:cs="Arial"/>
          <w:b/>
          <w:bCs/>
          <w:i/>
          <w:sz w:val="16"/>
          <w:szCs w:val="20"/>
          <w:lang w:val="es-MX"/>
        </w:rPr>
      </w:pPr>
      <w:hyperlink r:id="rId296" w:history="1">
        <w:r w:rsidRPr="00EF729F">
          <w:rPr>
            <w:rStyle w:val="Hipervnculo"/>
            <w:rFonts w:cs="Arial"/>
            <w:b/>
            <w:bCs/>
            <w:i/>
            <w:sz w:val="16"/>
            <w:szCs w:val="20"/>
            <w:lang w:val="es-MX"/>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47943A33" w14:textId="49697DC8" w:rsidR="001F5E14" w:rsidRDefault="00DA3CF8" w:rsidP="001F5E14">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F5B05D2" w14:textId="04270E40" w:rsidR="001F5E14" w:rsidRDefault="001F5E14" w:rsidP="001F5E14">
      <w:pPr>
        <w:jc w:val="right"/>
        <w:rPr>
          <w:rFonts w:cs="Arial"/>
          <w:b/>
          <w:sz w:val="16"/>
          <w:szCs w:val="16"/>
          <w:lang w:val="es-MX"/>
        </w:rPr>
      </w:pPr>
      <w:hyperlink r:id="rId297" w:history="1">
        <w:r w:rsidRPr="004F7F06">
          <w:rPr>
            <w:rStyle w:val="Hipervnculo"/>
            <w:rFonts w:cs="Arial"/>
            <w:b/>
            <w:sz w:val="16"/>
            <w:szCs w:val="16"/>
            <w:lang w:val="es-MX"/>
          </w:rPr>
          <w:t>https://po.tamaulipas.gob.mx/wp-content/uploads/2024/02/cxlix-23-210224-EV.pdf</w:t>
        </w:r>
      </w:hyperlink>
    </w:p>
    <w:p w14:paraId="5D3AC13E" w14:textId="01FB0EFA" w:rsidR="00DA3CF8" w:rsidRPr="00EF729F" w:rsidRDefault="00DA3CF8" w:rsidP="00DA3CF8">
      <w:pPr>
        <w:pStyle w:val="Prrafodelista"/>
        <w:autoSpaceDE w:val="0"/>
        <w:autoSpaceDN w:val="0"/>
        <w:adjustRightInd w:val="0"/>
        <w:ind w:left="1004"/>
        <w:jc w:val="right"/>
        <w:rPr>
          <w:rFonts w:cs="Arial"/>
          <w:b/>
          <w:sz w:val="20"/>
          <w:szCs w:val="20"/>
          <w:lang w:val="es-MX"/>
        </w:rPr>
      </w:pP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1D74C31F" w:rsidR="004B4A5F" w:rsidRDefault="004B4A5F" w:rsidP="004B4A5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B08B85" w14:textId="77777777" w:rsidR="001F5E14" w:rsidRDefault="001F5E14" w:rsidP="001F5E14">
      <w:pPr>
        <w:jc w:val="right"/>
        <w:rPr>
          <w:rFonts w:cs="Arial"/>
          <w:b/>
          <w:sz w:val="16"/>
          <w:szCs w:val="16"/>
          <w:lang w:val="es-MX"/>
        </w:rPr>
      </w:pPr>
      <w:hyperlink r:id="rId298" w:history="1">
        <w:r w:rsidRPr="004F7F06">
          <w:rPr>
            <w:rStyle w:val="Hipervnculo"/>
            <w:rFonts w:cs="Arial"/>
            <w:b/>
            <w:sz w:val="16"/>
            <w:szCs w:val="16"/>
            <w:lang w:val="es-MX"/>
          </w:rPr>
          <w:t>https://po.tamaulipas.gob.mx/wp-content/uploads/2024/02/cxlix-23-210224-EV.pdf</w:t>
        </w:r>
      </w:hyperlink>
    </w:p>
    <w:p w14:paraId="3F850F81" w14:textId="77777777" w:rsidR="001F5E14" w:rsidRPr="001F5E14" w:rsidRDefault="001F5E14" w:rsidP="004B4A5F">
      <w:pPr>
        <w:pStyle w:val="Prrafodelista"/>
        <w:autoSpaceDE w:val="0"/>
        <w:autoSpaceDN w:val="0"/>
        <w:adjustRightInd w:val="0"/>
        <w:ind w:left="1004"/>
        <w:jc w:val="right"/>
        <w:rPr>
          <w:rFonts w:cs="Arial"/>
          <w:b/>
          <w:sz w:val="16"/>
          <w:szCs w:val="16"/>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lastRenderedPageBreak/>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procedimientos de </w:t>
      </w:r>
      <w:proofErr w:type="gramStart"/>
      <w:r w:rsidRPr="00640B4E">
        <w:rPr>
          <w:color w:val="auto"/>
          <w:sz w:val="20"/>
          <w:szCs w:val="20"/>
          <w:lang w:val="es-MX"/>
        </w:rPr>
        <w:t>evaluación  para</w:t>
      </w:r>
      <w:proofErr w:type="gramEnd"/>
      <w:r w:rsidRPr="00640B4E">
        <w:rPr>
          <w:color w:val="auto"/>
          <w:sz w:val="20"/>
          <w:szCs w:val="20"/>
          <w:lang w:val="es-MX"/>
        </w:rPr>
        <w:t xml:space="preserve">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1B8EE730" w14:textId="77777777" w:rsidR="001F5E14" w:rsidRDefault="004B4A5F" w:rsidP="001F5E14">
      <w:pPr>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4DC0407" w14:textId="4EEE5E9E" w:rsidR="001F5E14" w:rsidRDefault="001F5E14" w:rsidP="001F5E14">
      <w:pPr>
        <w:jc w:val="right"/>
        <w:rPr>
          <w:rFonts w:cs="Arial"/>
          <w:b/>
          <w:sz w:val="16"/>
          <w:szCs w:val="16"/>
          <w:lang w:val="es-MX"/>
        </w:rPr>
      </w:pPr>
      <w:hyperlink r:id="rId299" w:history="1">
        <w:r w:rsidRPr="004F7F06">
          <w:rPr>
            <w:rStyle w:val="Hipervnculo"/>
            <w:rFonts w:cs="Arial"/>
            <w:b/>
            <w:sz w:val="16"/>
            <w:szCs w:val="16"/>
            <w:lang w:val="es-MX"/>
          </w:rPr>
          <w:t>https://po.tamaulipas.gob.mx/wp-content/uploads/2024/02/cxlix-23-210224-EV.pdf</w:t>
        </w:r>
      </w:hyperlink>
    </w:p>
    <w:p w14:paraId="378AEB63" w14:textId="27934900" w:rsidR="004B4A5F" w:rsidRPr="001F5E14" w:rsidRDefault="004B4A5F" w:rsidP="004B4A5F">
      <w:pPr>
        <w:pStyle w:val="Prrafodelista"/>
        <w:autoSpaceDE w:val="0"/>
        <w:autoSpaceDN w:val="0"/>
        <w:adjustRightInd w:val="0"/>
        <w:ind w:left="780"/>
        <w:jc w:val="right"/>
        <w:rPr>
          <w:rFonts w:cs="Arial"/>
          <w:b/>
          <w:sz w:val="16"/>
          <w:szCs w:val="16"/>
          <w:lang w:val="es-MX"/>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9B038D1"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w:t>
      </w:r>
      <w:proofErr w:type="gramStart"/>
      <w:r w:rsidR="008B3CA3">
        <w:rPr>
          <w:b/>
          <w:i/>
          <w:sz w:val="16"/>
          <w:szCs w:val="16"/>
          <w:lang w:val="es-MX"/>
        </w:rPr>
        <w:t>r</w:t>
      </w:r>
      <w:r w:rsidRPr="004B4A5F">
        <w:rPr>
          <w:b/>
          <w:i/>
          <w:sz w:val="16"/>
          <w:szCs w:val="16"/>
          <w:lang w:val="es-MX"/>
        </w:rPr>
        <w:t xml:space="preserve">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287F4F79" w14:textId="77777777" w:rsidR="001F5E14" w:rsidRDefault="001F5E14" w:rsidP="001F5E14">
      <w:pPr>
        <w:jc w:val="right"/>
        <w:rPr>
          <w:rFonts w:cs="Arial"/>
          <w:b/>
          <w:sz w:val="16"/>
          <w:szCs w:val="16"/>
          <w:lang w:val="es-MX"/>
        </w:rPr>
      </w:pPr>
      <w:hyperlink r:id="rId300" w:history="1">
        <w:r w:rsidRPr="004F7F06">
          <w:rPr>
            <w:rStyle w:val="Hipervnculo"/>
            <w:rFonts w:cs="Arial"/>
            <w:b/>
            <w:sz w:val="16"/>
            <w:szCs w:val="16"/>
            <w:lang w:val="es-MX"/>
          </w:rPr>
          <w:t>https://po.tamaulipas.gob.mx/wp-content/uploads/2024/02/cxlix-23-210224-EV.pdf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créditos en los que se solicite </w:t>
      </w:r>
      <w:proofErr w:type="gramStart"/>
      <w:r w:rsidRPr="00640B4E">
        <w:rPr>
          <w:color w:val="auto"/>
          <w:sz w:val="20"/>
          <w:szCs w:val="20"/>
          <w:lang w:val="es-MX"/>
        </w:rPr>
        <w:t>funja</w:t>
      </w:r>
      <w:proofErr w:type="gramEnd"/>
      <w:r w:rsidRPr="00640B4E">
        <w:rPr>
          <w:color w:val="auto"/>
          <w:sz w:val="20"/>
          <w:szCs w:val="20"/>
          <w:lang w:val="es-MX"/>
        </w:rPr>
        <w:t xml:space="preserve">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proofErr w:type="gramStart"/>
      <w:r w:rsidRPr="001560D4">
        <w:rPr>
          <w:sz w:val="20"/>
          <w:szCs w:val="20"/>
          <w:lang w:val="es-MX"/>
        </w:rPr>
        <w:t>Los  compromisos</w:t>
      </w:r>
      <w:proofErr w:type="gramEnd"/>
      <w:r w:rsidRPr="001560D4">
        <w:rPr>
          <w:sz w:val="20"/>
          <w:szCs w:val="20"/>
          <w:lang w:val="es-MX"/>
        </w:rPr>
        <w:t xml:space="preserve">  </w:t>
      </w:r>
      <w:proofErr w:type="gramStart"/>
      <w:r w:rsidRPr="001560D4">
        <w:rPr>
          <w:sz w:val="20"/>
          <w:szCs w:val="20"/>
          <w:lang w:val="es-MX"/>
        </w:rPr>
        <w:t>de  los</w:t>
      </w:r>
      <w:proofErr w:type="gramEnd"/>
      <w:r w:rsidRPr="001560D4">
        <w:rPr>
          <w:sz w:val="20"/>
          <w:szCs w:val="20"/>
          <w:lang w:val="es-MX"/>
        </w:rPr>
        <w:t xml:space="preserve">  </w:t>
      </w:r>
      <w:proofErr w:type="gramStart"/>
      <w:r w:rsidRPr="001560D4">
        <w:rPr>
          <w:sz w:val="20"/>
          <w:szCs w:val="20"/>
          <w:lang w:val="es-MX"/>
        </w:rPr>
        <w:t>ayuntamientos,  organismos</w:t>
      </w:r>
      <w:proofErr w:type="gramEnd"/>
      <w:r w:rsidRPr="001560D4">
        <w:rPr>
          <w:sz w:val="20"/>
          <w:szCs w:val="20"/>
          <w:lang w:val="es-MX"/>
        </w:rPr>
        <w:t xml:space="preserve">  </w:t>
      </w:r>
      <w:proofErr w:type="gramStart"/>
      <w:r w:rsidRPr="001560D4">
        <w:rPr>
          <w:sz w:val="20"/>
          <w:szCs w:val="20"/>
          <w:lang w:val="es-MX"/>
        </w:rPr>
        <w:t>operadores  o</w:t>
      </w:r>
      <w:proofErr w:type="gramEnd"/>
      <w:r w:rsidRPr="001560D4">
        <w:rPr>
          <w:sz w:val="20"/>
          <w:szCs w:val="20"/>
          <w:lang w:val="es-MX"/>
        </w:rPr>
        <w:t xml:space="preserve">  </w:t>
      </w:r>
      <w:proofErr w:type="gramStart"/>
      <w:r w:rsidRPr="001560D4">
        <w:rPr>
          <w:sz w:val="20"/>
          <w:szCs w:val="20"/>
          <w:lang w:val="es-MX"/>
        </w:rPr>
        <w:t>usuarios  organizados</w:t>
      </w:r>
      <w:proofErr w:type="gramEnd"/>
      <w:r w:rsidRPr="001560D4">
        <w:rPr>
          <w:sz w:val="20"/>
          <w:szCs w:val="20"/>
          <w:lang w:val="es-MX"/>
        </w:rPr>
        <w:t xml:space="preserve">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83CE610"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w:t>
      </w:r>
      <w:proofErr w:type="gramStart"/>
      <w:r w:rsidR="008B3CA3">
        <w:rPr>
          <w:b/>
          <w:i/>
          <w:sz w:val="16"/>
          <w:szCs w:val="16"/>
          <w:lang w:val="es-MX"/>
        </w:rPr>
        <w:t>r</w:t>
      </w:r>
      <w:r w:rsidRPr="004B4A5F">
        <w:rPr>
          <w:b/>
          <w:i/>
          <w:sz w:val="16"/>
          <w:szCs w:val="16"/>
          <w:lang w:val="es-MX"/>
        </w:rPr>
        <w:t xml:space="preserve">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37189B51" w14:textId="77777777" w:rsidR="001F5E14" w:rsidRDefault="001F5E14" w:rsidP="001F5E14">
      <w:pPr>
        <w:jc w:val="right"/>
        <w:rPr>
          <w:rFonts w:cs="Arial"/>
          <w:b/>
          <w:sz w:val="16"/>
          <w:szCs w:val="16"/>
          <w:lang w:val="es-MX"/>
        </w:rPr>
      </w:pPr>
      <w:hyperlink r:id="rId301" w:history="1">
        <w:r w:rsidRPr="004F7F06">
          <w:rPr>
            <w:rStyle w:val="Hipervnculo"/>
            <w:rFonts w:cs="Arial"/>
            <w:b/>
            <w:sz w:val="16"/>
            <w:szCs w:val="16"/>
            <w:lang w:val="es-MX"/>
          </w:rPr>
          <w:t>https://po.tamaulipas.gob.mx/wp-content/uploads/2024/02/cxlix-23-210224-EV.pdf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1F5E14" w:rsidRDefault="00D86F83" w:rsidP="00D86F83">
      <w:pPr>
        <w:pStyle w:val="Default"/>
        <w:tabs>
          <w:tab w:val="left" w:pos="426"/>
        </w:tabs>
        <w:jc w:val="both"/>
        <w:rPr>
          <w:color w:val="auto"/>
          <w:sz w:val="10"/>
          <w:szCs w:val="1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56B125BE" w:rsidR="00B91F6F" w:rsidRDefault="00B91F6F" w:rsidP="00B91F6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DFD3206" w14:textId="77777777" w:rsidR="001F5E14" w:rsidRDefault="001F5E14" w:rsidP="001F5E14">
      <w:pPr>
        <w:jc w:val="right"/>
        <w:rPr>
          <w:rFonts w:cs="Arial"/>
          <w:b/>
          <w:sz w:val="16"/>
          <w:szCs w:val="16"/>
          <w:lang w:val="es-MX"/>
        </w:rPr>
      </w:pPr>
      <w:hyperlink r:id="rId302" w:history="1">
        <w:r w:rsidRPr="004F7F06">
          <w:rPr>
            <w:rStyle w:val="Hipervnculo"/>
            <w:rFonts w:cs="Arial"/>
            <w:b/>
            <w:sz w:val="16"/>
            <w:szCs w:val="16"/>
            <w:lang w:val="es-MX"/>
          </w:rPr>
          <w:t>https://po.tamaulipas.gob.mx/wp-content/uploads/2024/02/cxlix-23-210224-EV.pdf</w:t>
        </w:r>
      </w:hyperlink>
    </w:p>
    <w:p w14:paraId="6BBC2C08" w14:textId="77777777" w:rsidR="00B91F6F" w:rsidRPr="00EF729F" w:rsidRDefault="00B91F6F" w:rsidP="00B91F6F">
      <w:pPr>
        <w:pStyle w:val="Prrafodelista"/>
        <w:autoSpaceDE w:val="0"/>
        <w:autoSpaceDN w:val="0"/>
        <w:adjustRightInd w:val="0"/>
        <w:ind w:left="1004"/>
        <w:jc w:val="right"/>
        <w:rPr>
          <w:rStyle w:val="Hipervnculo"/>
          <w:b/>
          <w:i/>
          <w:sz w:val="10"/>
          <w:szCs w:val="10"/>
          <w:lang w:val="es-MX"/>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5EDACA32" w14:textId="77777777" w:rsidR="00B91F6F" w:rsidRPr="00B91F6F" w:rsidRDefault="00B91F6F" w:rsidP="00B91F6F">
      <w:pPr>
        <w:pStyle w:val="Default"/>
        <w:jc w:val="both"/>
        <w:rPr>
          <w:sz w:val="20"/>
          <w:szCs w:val="20"/>
          <w:lang w:val="es-MX"/>
        </w:rPr>
      </w:pPr>
      <w:r w:rsidRPr="00B91F6F">
        <w:rPr>
          <w:sz w:val="20"/>
          <w:szCs w:val="20"/>
          <w:lang w:val="es-MX"/>
        </w:rPr>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11F16DDF"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7EDC40F" w14:textId="77777777" w:rsidR="001F5E14" w:rsidRDefault="001F5E14" w:rsidP="001F5E14">
      <w:pPr>
        <w:jc w:val="right"/>
        <w:rPr>
          <w:rFonts w:cs="Arial"/>
          <w:b/>
          <w:sz w:val="16"/>
          <w:szCs w:val="16"/>
          <w:lang w:val="es-MX"/>
        </w:rPr>
      </w:pPr>
      <w:hyperlink r:id="rId303" w:history="1">
        <w:r w:rsidRPr="004F7F06">
          <w:rPr>
            <w:rStyle w:val="Hipervnculo"/>
            <w:rFonts w:cs="Arial"/>
            <w:b/>
            <w:sz w:val="16"/>
            <w:szCs w:val="16"/>
            <w:lang w:val="es-MX"/>
          </w:rPr>
          <w:t>https://po.tamaulipas.gob.mx/wp-content/uploads/2024/02/cxlix-23-210224-EV.pdf</w:t>
        </w:r>
      </w:hyperlink>
    </w:p>
    <w:p w14:paraId="36B27C3D" w14:textId="77777777" w:rsidR="004656D5" w:rsidRPr="00EF729F" w:rsidRDefault="004656D5" w:rsidP="004656D5">
      <w:pPr>
        <w:pStyle w:val="Default"/>
        <w:jc w:val="right"/>
        <w:rPr>
          <w:b/>
          <w:i/>
          <w:color w:val="0000FF" w:themeColor="hyperlink"/>
          <w:sz w:val="16"/>
          <w:szCs w:val="16"/>
          <w:u w:val="single"/>
          <w:lang w:val="es-MX"/>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B367E40"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6409CC7" w14:textId="77777777" w:rsidR="001F5E14" w:rsidRDefault="001F5E14" w:rsidP="001F5E14">
      <w:pPr>
        <w:jc w:val="right"/>
        <w:rPr>
          <w:rFonts w:cs="Arial"/>
          <w:b/>
          <w:sz w:val="16"/>
          <w:szCs w:val="16"/>
          <w:lang w:val="es-MX"/>
        </w:rPr>
      </w:pPr>
      <w:hyperlink r:id="rId304" w:history="1">
        <w:r w:rsidRPr="004F7F06">
          <w:rPr>
            <w:rStyle w:val="Hipervnculo"/>
            <w:rFonts w:cs="Arial"/>
            <w:b/>
            <w:sz w:val="16"/>
            <w:szCs w:val="16"/>
            <w:lang w:val="es-MX"/>
          </w:rPr>
          <w:t>https://po.tamaulipas.gob.mx/wp-content/uploads/2024/02/cxlix-23-210224-EV.pdf</w:t>
        </w:r>
      </w:hyperlink>
    </w:p>
    <w:p w14:paraId="723ACAEB" w14:textId="77777777" w:rsidR="00934EB3" w:rsidRPr="00EF729F" w:rsidRDefault="00934EB3" w:rsidP="00717272">
      <w:pPr>
        <w:pStyle w:val="Default"/>
        <w:jc w:val="right"/>
        <w:rPr>
          <w:rStyle w:val="Hipervnculo"/>
          <w:b/>
          <w:i/>
          <w:sz w:val="10"/>
          <w:szCs w:val="10"/>
          <w:lang w:val="es-MX"/>
        </w:rPr>
      </w:pPr>
    </w:p>
    <w:p w14:paraId="3185F88B" w14:textId="77777777" w:rsidR="00EC64C8" w:rsidRDefault="00EC64C8">
      <w:pPr>
        <w:jc w:val="both"/>
        <w:rPr>
          <w:rFonts w:cs="Arial"/>
          <w:b/>
          <w:sz w:val="20"/>
          <w:szCs w:val="20"/>
        </w:rPr>
      </w:pPr>
    </w:p>
    <w:p w14:paraId="4920FB06" w14:textId="77777777" w:rsidR="00EC64C8" w:rsidRDefault="00EC64C8">
      <w:pPr>
        <w:jc w:val="both"/>
        <w:rPr>
          <w:rFonts w:cs="Arial"/>
          <w:b/>
          <w:sz w:val="20"/>
          <w:szCs w:val="20"/>
        </w:rPr>
      </w:pPr>
    </w:p>
    <w:p w14:paraId="05444786" w14:textId="77777777" w:rsidR="00EC64C8" w:rsidRDefault="00EC64C8">
      <w:pPr>
        <w:jc w:val="both"/>
        <w:rPr>
          <w:rFonts w:cs="Arial"/>
          <w:b/>
          <w:sz w:val="20"/>
          <w:szCs w:val="20"/>
        </w:rPr>
      </w:pPr>
    </w:p>
    <w:p w14:paraId="0F96E6DD" w14:textId="114AFFCE" w:rsidR="0052735B" w:rsidRPr="00640B4E" w:rsidRDefault="0052735B">
      <w:pPr>
        <w:jc w:val="both"/>
        <w:rPr>
          <w:rFonts w:cs="Arial"/>
          <w:b/>
          <w:sz w:val="20"/>
          <w:szCs w:val="20"/>
        </w:rPr>
      </w:pPr>
      <w:r w:rsidRPr="00640B4E">
        <w:rPr>
          <w:rFonts w:cs="Arial"/>
          <w:b/>
          <w:sz w:val="20"/>
          <w:szCs w:val="20"/>
        </w:rPr>
        <w:lastRenderedPageBreak/>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30904D64"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7CB548A" w14:textId="77777777" w:rsidR="001F5E14" w:rsidRDefault="001F5E14" w:rsidP="001F5E14">
      <w:pPr>
        <w:jc w:val="right"/>
        <w:rPr>
          <w:rFonts w:cs="Arial"/>
          <w:b/>
          <w:sz w:val="16"/>
          <w:szCs w:val="16"/>
          <w:lang w:val="es-MX"/>
        </w:rPr>
      </w:pPr>
      <w:hyperlink r:id="rId305" w:history="1">
        <w:r w:rsidRPr="004F7F06">
          <w:rPr>
            <w:rStyle w:val="Hipervnculo"/>
            <w:rFonts w:cs="Arial"/>
            <w:b/>
            <w:sz w:val="16"/>
            <w:szCs w:val="16"/>
            <w:lang w:val="es-MX"/>
          </w:rPr>
          <w:t>https://po.tamaulipas.gob.mx/wp-content/uploads/2024/02/cxlix-23-210224-EV.pdf</w:t>
        </w:r>
      </w:hyperlink>
    </w:p>
    <w:p w14:paraId="6F932902" w14:textId="77777777" w:rsidR="004656D5" w:rsidRPr="00EF729F" w:rsidRDefault="004656D5" w:rsidP="00B91F6F">
      <w:pPr>
        <w:tabs>
          <w:tab w:val="left" w:pos="709"/>
          <w:tab w:val="left" w:pos="8010"/>
        </w:tabs>
        <w:autoSpaceDE w:val="0"/>
        <w:autoSpaceDN w:val="0"/>
        <w:adjustRightInd w:val="0"/>
        <w:ind w:right="48"/>
        <w:jc w:val="both"/>
        <w:rPr>
          <w:rFonts w:cs="Arial"/>
          <w:bCs/>
          <w:sz w:val="10"/>
          <w:szCs w:val="10"/>
          <w:lang w:val="es-MX"/>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4DDD40C" w14:textId="468F0845" w:rsidR="001F5E14" w:rsidRDefault="00B91F6F" w:rsidP="001F5E14">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1FE7FE" w14:textId="223F21D5" w:rsidR="001F5E14" w:rsidRDefault="001F5E14" w:rsidP="001F5E14">
      <w:pPr>
        <w:jc w:val="right"/>
        <w:rPr>
          <w:rFonts w:cs="Arial"/>
          <w:b/>
          <w:sz w:val="16"/>
          <w:szCs w:val="16"/>
          <w:lang w:val="es-MX"/>
        </w:rPr>
      </w:pPr>
      <w:hyperlink r:id="rId306" w:history="1">
        <w:r w:rsidRPr="004F7F06">
          <w:rPr>
            <w:rStyle w:val="Hipervnculo"/>
            <w:rFonts w:cs="Arial"/>
            <w:b/>
            <w:sz w:val="16"/>
            <w:szCs w:val="16"/>
            <w:lang w:val="es-MX"/>
          </w:rPr>
          <w:t>https://po.tamaulipas.gob.mx/wp-content/uploads/2024/02/cxlix-23-210224-EV.pdf</w:t>
        </w:r>
      </w:hyperlink>
    </w:p>
    <w:p w14:paraId="42C6CBEE" w14:textId="4C13EAC4" w:rsidR="00B91F6F" w:rsidRPr="00EF729F" w:rsidRDefault="00B91F6F" w:rsidP="00B91F6F">
      <w:pPr>
        <w:pStyle w:val="Prrafodelista"/>
        <w:autoSpaceDE w:val="0"/>
        <w:autoSpaceDN w:val="0"/>
        <w:adjustRightInd w:val="0"/>
        <w:ind w:left="1004"/>
        <w:jc w:val="right"/>
        <w:rPr>
          <w:rFonts w:cs="Arial"/>
          <w:b/>
          <w:sz w:val="20"/>
          <w:szCs w:val="20"/>
          <w:lang w:val="es-MX"/>
        </w:rPr>
      </w:pPr>
    </w:p>
    <w:p w14:paraId="534AF4EA" w14:textId="77777777" w:rsidR="0052735B" w:rsidRPr="001F5E14" w:rsidRDefault="0052735B">
      <w:pPr>
        <w:jc w:val="both"/>
        <w:rPr>
          <w:rFonts w:cs="Arial"/>
          <w:b/>
          <w:bCs/>
          <w:sz w:val="20"/>
          <w:szCs w:val="20"/>
        </w:rPr>
      </w:pPr>
      <w:r w:rsidRPr="001F5E14">
        <w:rPr>
          <w:rFonts w:cs="Arial"/>
          <w:b/>
          <w:bCs/>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30C2C940" w14:textId="58C966C8" w:rsidR="001F5E14" w:rsidRDefault="00B91F6F" w:rsidP="001F5E14">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314FD69" w14:textId="21F62916" w:rsidR="001F5E14" w:rsidRDefault="001F5E14" w:rsidP="001F5E14">
      <w:pPr>
        <w:jc w:val="right"/>
        <w:rPr>
          <w:rFonts w:cs="Arial"/>
          <w:b/>
          <w:sz w:val="16"/>
          <w:szCs w:val="16"/>
          <w:lang w:val="es-MX"/>
        </w:rPr>
      </w:pPr>
      <w:hyperlink r:id="rId307" w:history="1">
        <w:r w:rsidRPr="004F7F06">
          <w:rPr>
            <w:rStyle w:val="Hipervnculo"/>
            <w:rFonts w:cs="Arial"/>
            <w:b/>
            <w:sz w:val="16"/>
            <w:szCs w:val="16"/>
            <w:lang w:val="es-MX"/>
          </w:rPr>
          <w:t>https://po.tamaulipas.gob.mx/wp-content/uploads/2024/02/cxlix-23-210224-EV.pdf</w:t>
        </w:r>
      </w:hyperlink>
    </w:p>
    <w:p w14:paraId="2CEA4ADB" w14:textId="674A7D42" w:rsidR="00B91F6F" w:rsidRPr="00EF729F" w:rsidRDefault="00B91F6F" w:rsidP="00B91F6F">
      <w:pPr>
        <w:pStyle w:val="Prrafodelista"/>
        <w:autoSpaceDE w:val="0"/>
        <w:autoSpaceDN w:val="0"/>
        <w:adjustRightInd w:val="0"/>
        <w:ind w:left="1004"/>
        <w:jc w:val="right"/>
        <w:rPr>
          <w:rFonts w:cs="Arial"/>
          <w:b/>
          <w:sz w:val="20"/>
          <w:szCs w:val="20"/>
          <w:lang w:val="es-MX"/>
        </w:rPr>
      </w:pPr>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Pr="00EC64C8" w:rsidRDefault="00717272" w:rsidP="00747513">
      <w:pPr>
        <w:tabs>
          <w:tab w:val="left" w:pos="426"/>
        </w:tabs>
        <w:jc w:val="both"/>
        <w:rPr>
          <w:rFonts w:cs="Arial"/>
          <w:sz w:val="16"/>
          <w:szCs w:val="16"/>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58D590F1"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B7ED54F" w14:textId="77777777" w:rsidR="001F5E14" w:rsidRDefault="001F5E14" w:rsidP="001F5E14">
      <w:pPr>
        <w:jc w:val="right"/>
        <w:rPr>
          <w:rFonts w:cs="Arial"/>
          <w:b/>
          <w:sz w:val="16"/>
          <w:szCs w:val="16"/>
          <w:lang w:val="es-MX"/>
        </w:rPr>
      </w:pPr>
      <w:hyperlink r:id="rId308" w:history="1">
        <w:r w:rsidRPr="004F7F06">
          <w:rPr>
            <w:rStyle w:val="Hipervnculo"/>
            <w:rFonts w:cs="Arial"/>
            <w:b/>
            <w:sz w:val="16"/>
            <w:szCs w:val="16"/>
            <w:lang w:val="es-MX"/>
          </w:rPr>
          <w:t>https://po.tamaulipas.gob.mx/wp-content/uploads/2024/02/cxlix-23-210224-EV.pdf</w:t>
        </w:r>
      </w:hyperlink>
    </w:p>
    <w:p w14:paraId="7A495BBA" w14:textId="77777777" w:rsidR="00FB73CE" w:rsidRPr="00EF729F" w:rsidRDefault="00FB73CE" w:rsidP="00290B94">
      <w:pPr>
        <w:pStyle w:val="Prrafodelista"/>
        <w:autoSpaceDE w:val="0"/>
        <w:autoSpaceDN w:val="0"/>
        <w:adjustRightInd w:val="0"/>
        <w:ind w:left="1004"/>
        <w:jc w:val="right"/>
        <w:rPr>
          <w:b/>
          <w:i/>
          <w:color w:val="0000FF" w:themeColor="hyperlink"/>
          <w:sz w:val="16"/>
          <w:szCs w:val="16"/>
          <w:u w:val="single"/>
          <w:lang w:val="es-MX"/>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1BCCD628"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BCA22FF" w14:textId="77777777" w:rsidR="001F5E14" w:rsidRDefault="001F5E14" w:rsidP="001F5E14">
      <w:pPr>
        <w:jc w:val="right"/>
        <w:rPr>
          <w:rFonts w:cs="Arial"/>
          <w:b/>
          <w:sz w:val="16"/>
          <w:szCs w:val="16"/>
          <w:lang w:val="es-MX"/>
        </w:rPr>
      </w:pPr>
      <w:hyperlink r:id="rId309" w:history="1">
        <w:r w:rsidRPr="004F7F06">
          <w:rPr>
            <w:rStyle w:val="Hipervnculo"/>
            <w:rFonts w:cs="Arial"/>
            <w:b/>
            <w:sz w:val="16"/>
            <w:szCs w:val="16"/>
            <w:lang w:val="es-MX"/>
          </w:rPr>
          <w:t>https://po.tamaulipas.gob.mx/wp-content/uploads/2024/02/cxlix-23-210224-EV.pdf</w:t>
        </w:r>
      </w:hyperlink>
    </w:p>
    <w:p w14:paraId="3D799C17"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3BFF2B57" w14:textId="312DEC69" w:rsidR="001F5E14" w:rsidRDefault="00C07C91" w:rsidP="001F5E14">
      <w:pPr>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4AD6EAC" w14:textId="3A64CA85" w:rsidR="001F5E14" w:rsidRDefault="001F5E14" w:rsidP="001F5E14">
      <w:pPr>
        <w:jc w:val="right"/>
        <w:rPr>
          <w:rFonts w:cs="Arial"/>
          <w:b/>
          <w:sz w:val="16"/>
          <w:szCs w:val="16"/>
          <w:lang w:val="es-MX"/>
        </w:rPr>
      </w:pPr>
      <w:hyperlink r:id="rId310" w:history="1">
        <w:r w:rsidRPr="004F7F06">
          <w:rPr>
            <w:rStyle w:val="Hipervnculo"/>
            <w:rFonts w:cs="Arial"/>
            <w:b/>
            <w:sz w:val="16"/>
            <w:szCs w:val="16"/>
            <w:lang w:val="es-MX"/>
          </w:rPr>
          <w:t>https://po.tamaulipas.gob.mx/wp-content/uploads/2024/02/cxlix-23-210224-EV.pdf</w:t>
        </w:r>
      </w:hyperlink>
    </w:p>
    <w:p w14:paraId="7D52A3B8" w14:textId="2C7B94C0" w:rsidR="00C07C91" w:rsidRPr="00EF729F" w:rsidRDefault="00C07C91" w:rsidP="00C07C91">
      <w:pPr>
        <w:pStyle w:val="Prrafodelista"/>
        <w:autoSpaceDE w:val="0"/>
        <w:autoSpaceDN w:val="0"/>
        <w:adjustRightInd w:val="0"/>
        <w:ind w:left="1004"/>
        <w:jc w:val="right"/>
        <w:rPr>
          <w:rFonts w:cs="Arial"/>
          <w:b/>
          <w:sz w:val="20"/>
          <w:szCs w:val="20"/>
          <w:lang w:val="es-MX"/>
        </w:rPr>
      </w:pPr>
    </w:p>
    <w:p w14:paraId="0B79FA1C" w14:textId="77777777" w:rsidR="00C07C91" w:rsidRPr="00C07C91" w:rsidRDefault="00C07C91" w:rsidP="00C07C91">
      <w:pPr>
        <w:jc w:val="both"/>
        <w:rPr>
          <w:rFonts w:cs="Arial"/>
          <w:sz w:val="20"/>
          <w:szCs w:val="20"/>
        </w:rPr>
      </w:pPr>
      <w:r w:rsidRPr="00C07C91">
        <w:rPr>
          <w:rFonts w:cs="Arial"/>
          <w:sz w:val="20"/>
          <w:szCs w:val="20"/>
        </w:rPr>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474B4CC4"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E642D6" w14:textId="77777777" w:rsidR="001F5E14" w:rsidRDefault="001F5E14" w:rsidP="001F5E14">
      <w:pPr>
        <w:jc w:val="right"/>
        <w:rPr>
          <w:rFonts w:cs="Arial"/>
          <w:b/>
          <w:sz w:val="16"/>
          <w:szCs w:val="16"/>
          <w:lang w:val="es-MX"/>
        </w:rPr>
      </w:pPr>
      <w:hyperlink r:id="rId311" w:history="1">
        <w:r w:rsidRPr="004F7F06">
          <w:rPr>
            <w:rStyle w:val="Hipervnculo"/>
            <w:rFonts w:cs="Arial"/>
            <w:b/>
            <w:sz w:val="16"/>
            <w:szCs w:val="16"/>
            <w:lang w:val="es-MX"/>
          </w:rPr>
          <w:t>https://po.tamaulipas.gob.mx/wp-content/uploads/2024/02/cxlix-23-210224-EV.pdf</w:t>
        </w:r>
      </w:hyperlink>
    </w:p>
    <w:p w14:paraId="4B1AB168"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2112506E" w14:textId="77777777" w:rsidR="001F5E14" w:rsidRPr="000868DE" w:rsidRDefault="001F5E14">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3C8FF8C7" w14:textId="77777777" w:rsidR="002D0B4D" w:rsidRPr="000868DE" w:rsidRDefault="002D0B4D">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FF55E6C" w14:textId="77777777" w:rsidR="0052735B" w:rsidRPr="00640B4E" w:rsidRDefault="0052735B">
      <w:pPr>
        <w:jc w:val="both"/>
        <w:rPr>
          <w:rFonts w:cs="Arial"/>
          <w:b/>
          <w:sz w:val="20"/>
          <w:szCs w:val="20"/>
        </w:rPr>
      </w:pPr>
      <w:r w:rsidRPr="00640B4E">
        <w:rPr>
          <w:rFonts w:cs="Arial"/>
          <w:b/>
          <w:sz w:val="20"/>
          <w:szCs w:val="20"/>
          <w:lang w:val="es-MX"/>
        </w:rPr>
        <w:lastRenderedPageBreak/>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 xml:space="preserve">1. Cuando la oferta disponible o la capacidad instalada no sean suficientes para prestar el servicio en el territorio de su jurisdicción, el organismo operador podrá autorizar el suministro de agua potable con </w:t>
      </w:r>
      <w:proofErr w:type="spellStart"/>
      <w:proofErr w:type="gramStart"/>
      <w:r w:rsidRPr="00640B4E">
        <w:rPr>
          <w:rFonts w:cs="Arial"/>
          <w:sz w:val="20"/>
          <w:szCs w:val="20"/>
        </w:rPr>
        <w:t>auto-tanques</w:t>
      </w:r>
      <w:proofErr w:type="spellEnd"/>
      <w:proofErr w:type="gramEnd"/>
      <w:r w:rsidRPr="00640B4E">
        <w:rPr>
          <w:rFonts w:cs="Arial"/>
          <w:sz w:val="20"/>
          <w:szCs w:val="20"/>
        </w:rPr>
        <w:t>,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El organismo operador podrá solicitar el servicio de </w:t>
      </w:r>
      <w:proofErr w:type="spellStart"/>
      <w:proofErr w:type="gramStart"/>
      <w:r w:rsidRPr="00640B4E">
        <w:rPr>
          <w:rFonts w:cs="Arial"/>
          <w:sz w:val="20"/>
          <w:szCs w:val="20"/>
        </w:rPr>
        <w:t>auto-tanques</w:t>
      </w:r>
      <w:proofErr w:type="spellEnd"/>
      <w:proofErr w:type="gramEnd"/>
      <w:r w:rsidRPr="00640B4E">
        <w:rPr>
          <w:rFonts w:cs="Arial"/>
          <w:sz w:val="20"/>
          <w:szCs w:val="20"/>
        </w:rPr>
        <w:t xml:space="preserve">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7F70CA77" w14:textId="77777777" w:rsidR="00AD4D84" w:rsidRDefault="0052735B">
      <w:pPr>
        <w:jc w:val="both"/>
        <w:rPr>
          <w:rFonts w:cs="Arial"/>
          <w:sz w:val="20"/>
          <w:szCs w:val="20"/>
        </w:rPr>
      </w:pPr>
      <w:r w:rsidRPr="00640B4E">
        <w:rPr>
          <w:rFonts w:cs="Arial"/>
          <w:sz w:val="20"/>
          <w:szCs w:val="20"/>
        </w:rPr>
        <w:t xml:space="preserve">3. La solicitud mencionada en el párrafo anterior deberá ajustarse a lo que establezca la normatividad operativa del Sector Agua del Estado y deberá especificar los predios que serán atendidos con </w:t>
      </w:r>
      <w:proofErr w:type="spellStart"/>
      <w:proofErr w:type="gramStart"/>
      <w:r w:rsidRPr="00640B4E">
        <w:rPr>
          <w:rFonts w:cs="Arial"/>
          <w:sz w:val="20"/>
          <w:szCs w:val="20"/>
        </w:rPr>
        <w:t>auto-tanques</w:t>
      </w:r>
      <w:proofErr w:type="spellEnd"/>
      <w:proofErr w:type="gramEnd"/>
      <w:r w:rsidRPr="00640B4E">
        <w:rPr>
          <w:rFonts w:cs="Arial"/>
          <w:sz w:val="20"/>
          <w:szCs w:val="20"/>
        </w:rPr>
        <w:t>, así como el período en el que se permite otorgar dicho servicio.</w:t>
      </w:r>
    </w:p>
    <w:p w14:paraId="2E41DDC4" w14:textId="77777777" w:rsidR="002D0B4D" w:rsidRDefault="002D0B4D">
      <w:pPr>
        <w:jc w:val="both"/>
        <w:rPr>
          <w:rFonts w:cs="Arial"/>
          <w:b/>
          <w:sz w:val="20"/>
          <w:szCs w:val="20"/>
          <w:lang w:val="es-MX"/>
        </w:rPr>
      </w:pPr>
    </w:p>
    <w:p w14:paraId="5FD97F1C" w14:textId="7A47C447" w:rsidR="0052735B" w:rsidRPr="00AD4D84"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1706FC1C" w14:textId="77777777" w:rsidR="001F5E14" w:rsidRPr="00640B4E" w:rsidRDefault="001F5E14">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7663087A" w14:textId="77777777" w:rsidR="00EC64C8" w:rsidRDefault="00EC64C8">
      <w:pPr>
        <w:jc w:val="both"/>
        <w:rPr>
          <w:rFonts w:cs="Arial"/>
          <w:b/>
          <w:sz w:val="20"/>
          <w:szCs w:val="20"/>
        </w:rPr>
      </w:pPr>
    </w:p>
    <w:p w14:paraId="4A2DD026" w14:textId="32620B94" w:rsidR="0052735B" w:rsidRPr="00640B4E" w:rsidRDefault="0052735B">
      <w:pPr>
        <w:jc w:val="both"/>
        <w:rPr>
          <w:rFonts w:cs="Arial"/>
          <w:b/>
          <w:sz w:val="20"/>
          <w:szCs w:val="20"/>
        </w:rPr>
      </w:pPr>
      <w:r w:rsidRPr="00640B4E">
        <w:rPr>
          <w:rFonts w:cs="Arial"/>
          <w:b/>
          <w:sz w:val="20"/>
          <w:szCs w:val="20"/>
        </w:rPr>
        <w:lastRenderedPageBreak/>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w:t>
      </w:r>
      <w:proofErr w:type="gramStart"/>
      <w:r w:rsidR="00D93842">
        <w:rPr>
          <w:b/>
          <w:sz w:val="20"/>
          <w:szCs w:val="20"/>
        </w:rPr>
        <w:t xml:space="preserve">INDUSTRIALES </w:t>
      </w:r>
      <w:r w:rsidR="00780303">
        <w:rPr>
          <w:b/>
          <w:sz w:val="20"/>
          <w:szCs w:val="20"/>
        </w:rPr>
        <w:t xml:space="preserve"> </w:t>
      </w:r>
      <w:r w:rsidRPr="00640B4E">
        <w:rPr>
          <w:b/>
          <w:sz w:val="20"/>
          <w:szCs w:val="20"/>
        </w:rPr>
        <w:t>A</w:t>
      </w:r>
      <w:proofErr w:type="gramEnd"/>
      <w:r w:rsidRPr="00640B4E">
        <w:rPr>
          <w:b/>
          <w:sz w:val="20"/>
          <w:szCs w:val="20"/>
        </w:rPr>
        <w:t xml:space="preserve"> LAS ÁREAS DE FACTIBILIDAD DE LOS SERVI</w:t>
      </w:r>
      <w:r w:rsidR="00D93842">
        <w:rPr>
          <w:b/>
          <w:sz w:val="20"/>
          <w:szCs w:val="20"/>
        </w:rPr>
        <w:t>DORES</w:t>
      </w:r>
      <w:r w:rsidRPr="00640B4E">
        <w:rPr>
          <w:b/>
          <w:sz w:val="20"/>
          <w:szCs w:val="20"/>
        </w:rPr>
        <w:t xml:space="preserve"> PÚBLICOS</w:t>
      </w:r>
    </w:p>
    <w:p w14:paraId="10E461F4" w14:textId="04FBA2D1" w:rsidR="00D93842" w:rsidRPr="00EF729F" w:rsidRDefault="00D93842" w:rsidP="00D93842">
      <w:pPr>
        <w:pStyle w:val="Prrafodelista"/>
        <w:autoSpaceDE w:val="0"/>
        <w:autoSpaceDN w:val="0"/>
        <w:adjustRightInd w:val="0"/>
        <w:ind w:left="1004"/>
        <w:jc w:val="right"/>
        <w:rPr>
          <w:rFonts w:cs="Arial"/>
          <w:b/>
          <w:sz w:val="20"/>
          <w:szCs w:val="20"/>
          <w:lang w:val="es-MX"/>
        </w:rPr>
      </w:pPr>
      <w:r w:rsidRPr="00D93842">
        <w:rPr>
          <w:rFonts w:cs="Arial"/>
          <w:b/>
          <w:i/>
          <w:sz w:val="16"/>
          <w:szCs w:val="16"/>
          <w:lang w:val="es-MX"/>
        </w:rPr>
        <w:t xml:space="preserve"> </w:t>
      </w:r>
      <w:r>
        <w:rPr>
          <w:rFonts w:cs="Arial"/>
          <w:b/>
          <w:i/>
          <w:sz w:val="16"/>
          <w:szCs w:val="16"/>
          <w:lang w:val="es-MX"/>
        </w:rPr>
        <w:t xml:space="preserve">Denominación </w:t>
      </w:r>
      <w:proofErr w:type="gramStart"/>
      <w:r w:rsidR="008B3CA3">
        <w:rPr>
          <w:rFonts w:cs="Arial"/>
          <w:b/>
          <w:i/>
          <w:sz w:val="16"/>
          <w:szCs w:val="16"/>
          <w:lang w:val="es-MX"/>
        </w:rPr>
        <w:t>r</w:t>
      </w:r>
      <w:r w:rsidR="008C457B">
        <w:rPr>
          <w:rFonts w:cs="Arial"/>
          <w:b/>
          <w:i/>
          <w:sz w:val="16"/>
          <w:szCs w:val="16"/>
          <w:lang w:val="es-MX"/>
        </w:rPr>
        <w:t>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027EEA" w14:textId="77777777" w:rsidR="001F5E14" w:rsidRDefault="001F5E14" w:rsidP="001F5E14">
      <w:pPr>
        <w:jc w:val="right"/>
        <w:rPr>
          <w:rFonts w:cs="Arial"/>
          <w:b/>
          <w:sz w:val="16"/>
          <w:szCs w:val="16"/>
          <w:lang w:val="es-MX"/>
        </w:rPr>
      </w:pPr>
      <w:hyperlink r:id="rId312" w:history="1">
        <w:r w:rsidRPr="004F7F06">
          <w:rPr>
            <w:rStyle w:val="Hipervnculo"/>
            <w:rFonts w:cs="Arial"/>
            <w:b/>
            <w:sz w:val="16"/>
            <w:szCs w:val="16"/>
            <w:lang w:val="es-MX"/>
          </w:rPr>
          <w:t>https://po.tamaulipas.gob.mx/wp-content/uploads/2024/02/cxlix-23-210224-EV.pdf</w:t>
        </w:r>
      </w:hyperlink>
    </w:p>
    <w:p w14:paraId="6C31CC36" w14:textId="77777777" w:rsidR="004656D5" w:rsidRPr="00EF729F" w:rsidRDefault="004656D5" w:rsidP="004656D5">
      <w:pPr>
        <w:pStyle w:val="Prrafodelista"/>
        <w:autoSpaceDE w:val="0"/>
        <w:autoSpaceDN w:val="0"/>
        <w:adjustRightInd w:val="0"/>
        <w:ind w:left="1004"/>
        <w:jc w:val="right"/>
        <w:rPr>
          <w:b/>
          <w:i/>
          <w:color w:val="0000FF" w:themeColor="hyperlink"/>
          <w:sz w:val="16"/>
          <w:szCs w:val="16"/>
          <w:u w:val="single"/>
          <w:lang w:val="es-MX"/>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1F5E14" w:rsidRDefault="0052735B">
      <w:pPr>
        <w:jc w:val="both"/>
        <w:rPr>
          <w:rFonts w:cs="Arial"/>
          <w:b/>
          <w:sz w:val="16"/>
          <w:szCs w:val="16"/>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72D4C1F8" w14:textId="72ADA503" w:rsidR="001F5E14" w:rsidRDefault="00CB100C" w:rsidP="001F5E14">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E613E8" w14:textId="34C89A2D" w:rsidR="001F5E14" w:rsidRDefault="001F5E14" w:rsidP="001F5E14">
      <w:pPr>
        <w:jc w:val="right"/>
        <w:rPr>
          <w:rFonts w:cs="Arial"/>
          <w:b/>
          <w:sz w:val="16"/>
          <w:szCs w:val="16"/>
          <w:lang w:val="es-MX"/>
        </w:rPr>
      </w:pPr>
      <w:hyperlink r:id="rId313" w:history="1">
        <w:r w:rsidRPr="004F7F06">
          <w:rPr>
            <w:rStyle w:val="Hipervnculo"/>
            <w:rFonts w:cs="Arial"/>
            <w:b/>
            <w:sz w:val="16"/>
            <w:szCs w:val="16"/>
            <w:lang w:val="es-MX"/>
          </w:rPr>
          <w:t>https://po.tamaulipas.gob.mx/wp-content/uploads/2024/02/cxlix-23-210224-EV.pdf</w:t>
        </w:r>
      </w:hyperlink>
    </w:p>
    <w:p w14:paraId="3466EC32" w14:textId="01969250" w:rsidR="00CB100C" w:rsidRPr="00EF729F" w:rsidRDefault="00CB100C" w:rsidP="00CB100C">
      <w:pPr>
        <w:pStyle w:val="Prrafodelista"/>
        <w:autoSpaceDE w:val="0"/>
        <w:autoSpaceDN w:val="0"/>
        <w:adjustRightInd w:val="0"/>
        <w:ind w:left="1004"/>
        <w:jc w:val="right"/>
        <w:rPr>
          <w:rFonts w:cs="Arial"/>
          <w:b/>
          <w:sz w:val="20"/>
          <w:szCs w:val="20"/>
          <w:lang w:val="es-MX"/>
        </w:rPr>
      </w:pPr>
    </w:p>
    <w:p w14:paraId="0EE284AE" w14:textId="43FB3C99"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E445E1">
        <w:rPr>
          <w:rFonts w:cs="Arial"/>
          <w:b/>
          <w:iCs/>
          <w:snapToGrid w:val="0"/>
          <w:sz w:val="16"/>
          <w:szCs w:val="16"/>
        </w:rPr>
        <w:t>reformado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314" w:history="1">
        <w:r w:rsidRPr="00870FC8">
          <w:rPr>
            <w:rStyle w:val="Hipervnculo"/>
            <w:rFonts w:cs="Arial"/>
            <w:b/>
            <w:iCs/>
            <w:snapToGrid w:val="0"/>
            <w:sz w:val="16"/>
            <w:szCs w:val="16"/>
          </w:rPr>
          <w:t>https://po.tamaulipas.gob.mx/wp-content/uploads/2025/08/cl-103-270825-EV.pdf</w:t>
        </w:r>
      </w:hyperlink>
    </w:p>
    <w:p w14:paraId="4F30FDFB" w14:textId="77777777" w:rsidR="00694D9E" w:rsidRPr="00EF729F" w:rsidRDefault="00694D9E" w:rsidP="00CB100C">
      <w:pPr>
        <w:jc w:val="both"/>
        <w:rPr>
          <w:rFonts w:cs="Arial"/>
          <w:sz w:val="20"/>
          <w:szCs w:val="20"/>
          <w:lang w:val="es-MX"/>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016D6F61"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C0C15A" w14:textId="77777777" w:rsidR="001F5E14" w:rsidRDefault="001F5E14" w:rsidP="001F5E14">
      <w:pPr>
        <w:jc w:val="right"/>
        <w:rPr>
          <w:rFonts w:cs="Arial"/>
          <w:b/>
          <w:sz w:val="16"/>
          <w:szCs w:val="16"/>
          <w:lang w:val="es-MX"/>
        </w:rPr>
      </w:pPr>
      <w:hyperlink r:id="rId315" w:history="1">
        <w:r w:rsidRPr="004F7F06">
          <w:rPr>
            <w:rStyle w:val="Hipervnculo"/>
            <w:rFonts w:cs="Arial"/>
            <w:b/>
            <w:sz w:val="16"/>
            <w:szCs w:val="16"/>
            <w:lang w:val="es-MX"/>
          </w:rPr>
          <w:t>https://po.tamaulipas.gob.mx/wp-content/uploads/2024/02/cxlix-23-210224-EV.pdf</w:t>
        </w:r>
      </w:hyperlink>
    </w:p>
    <w:p w14:paraId="5CE5D2E3" w14:textId="77777777" w:rsidR="004656D5" w:rsidRPr="001F5E14" w:rsidRDefault="004656D5" w:rsidP="00916641">
      <w:pPr>
        <w:widowControl w:val="0"/>
        <w:tabs>
          <w:tab w:val="left" w:pos="426"/>
        </w:tabs>
        <w:jc w:val="right"/>
        <w:rPr>
          <w:rFonts w:cs="Arial"/>
          <w:b/>
          <w:iCs/>
          <w:snapToGrid w:val="0"/>
          <w:sz w:val="16"/>
          <w:szCs w:val="16"/>
          <w:lang w:val="es-MX"/>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316" w:history="1">
        <w:r w:rsidRPr="00870FC8">
          <w:rPr>
            <w:rStyle w:val="Hipervnculo"/>
            <w:rFonts w:cs="Arial"/>
            <w:b/>
            <w:iCs/>
            <w:snapToGrid w:val="0"/>
            <w:sz w:val="16"/>
            <w:szCs w:val="16"/>
          </w:rPr>
          <w:t>https://po.tamaulipas.gob.mx/wp-content/uploads/2025/08/cl-103-270825-EV.pdf</w:t>
        </w:r>
      </w:hyperlink>
    </w:p>
    <w:p w14:paraId="6A3C8B4B" w14:textId="77777777" w:rsidR="00916641" w:rsidRPr="00EF729F" w:rsidRDefault="00916641" w:rsidP="00CB100C">
      <w:pPr>
        <w:tabs>
          <w:tab w:val="left" w:pos="284"/>
        </w:tabs>
        <w:jc w:val="both"/>
        <w:rPr>
          <w:rFonts w:cs="Arial"/>
          <w:sz w:val="20"/>
          <w:szCs w:val="20"/>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317"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proofErr w:type="gramStart"/>
      <w:r w:rsidRPr="004D46DE">
        <w:rPr>
          <w:rFonts w:cs="Arial"/>
          <w:sz w:val="20"/>
          <w:szCs w:val="20"/>
          <w:lang w:val="es-MX"/>
        </w:rPr>
        <w:t xml:space="preserve">Aprobar  </w:t>
      </w:r>
      <w:r w:rsidR="004D46DE" w:rsidRPr="004D46DE">
        <w:rPr>
          <w:rFonts w:cs="Arial"/>
          <w:sz w:val="20"/>
          <w:szCs w:val="20"/>
        </w:rPr>
        <w:t>los</w:t>
      </w:r>
      <w:proofErr w:type="gramEnd"/>
      <w:r w:rsidR="004D46DE" w:rsidRPr="004D46DE">
        <w:rPr>
          <w:rFonts w:cs="Arial"/>
          <w:sz w:val="20"/>
          <w:szCs w:val="20"/>
        </w:rPr>
        <w:t xml:space="preserve"> proyectos relativos a las instalaciones hidráulicas y sanitarias intradomiciliarias, para el reúso de aguas grises, o industriales, verificándose que cumplan con las especificaciones técnicas requeridas y con las leyes y los reglamentos aplicables.</w:t>
      </w:r>
    </w:p>
    <w:p w14:paraId="4B7CAE10" w14:textId="3C553450" w:rsidR="001F5E14" w:rsidRDefault="00CB100C"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5CF2ED4" w14:textId="472AC494" w:rsidR="00CB100C" w:rsidRPr="00EC64C8" w:rsidRDefault="001F5E14" w:rsidP="00EC64C8">
      <w:pPr>
        <w:jc w:val="right"/>
        <w:rPr>
          <w:rFonts w:cs="Arial"/>
          <w:b/>
          <w:sz w:val="16"/>
          <w:szCs w:val="16"/>
          <w:lang w:val="es-MX"/>
        </w:rPr>
      </w:pPr>
      <w:hyperlink r:id="rId318" w:history="1">
        <w:r w:rsidRPr="004F7F06">
          <w:rPr>
            <w:rStyle w:val="Hipervnculo"/>
            <w:rFonts w:cs="Arial"/>
            <w:b/>
            <w:sz w:val="16"/>
            <w:szCs w:val="16"/>
            <w:lang w:val="es-MX"/>
          </w:rPr>
          <w:t>https://po.tamaulipas.gob.mx/wp-content/uploads/2024/02/cxlix-23-210224-EV.pdf</w:t>
        </w:r>
      </w:hyperlink>
    </w:p>
    <w:p w14:paraId="5684CC25" w14:textId="77777777" w:rsidR="004D46DE" w:rsidRPr="001F5E14" w:rsidRDefault="004D46DE" w:rsidP="004D46DE">
      <w:pPr>
        <w:widowControl w:val="0"/>
        <w:tabs>
          <w:tab w:val="left" w:pos="426"/>
        </w:tabs>
        <w:jc w:val="right"/>
        <w:rPr>
          <w:rFonts w:cs="Arial"/>
          <w:b/>
          <w:i/>
          <w:snapToGrid w:val="0"/>
          <w:sz w:val="16"/>
          <w:szCs w:val="16"/>
        </w:rPr>
      </w:pPr>
      <w:r w:rsidRPr="001F5E14">
        <w:rPr>
          <w:rFonts w:cs="Arial"/>
          <w:b/>
          <w:i/>
          <w:snapToGrid w:val="0"/>
          <w:sz w:val="16"/>
          <w:szCs w:val="16"/>
        </w:rPr>
        <w:lastRenderedPageBreak/>
        <w:t>Fracción reformada, P.O. No. 103, Edición Vespertina, del 27 de agosto de 2025.</w:t>
      </w:r>
    </w:p>
    <w:p w14:paraId="552B5C55" w14:textId="5D2E99C3" w:rsidR="004D46DE" w:rsidRPr="001F5E14" w:rsidRDefault="004D46DE" w:rsidP="00576A72">
      <w:pPr>
        <w:widowControl w:val="0"/>
        <w:tabs>
          <w:tab w:val="left" w:pos="426"/>
        </w:tabs>
        <w:jc w:val="right"/>
        <w:rPr>
          <w:i/>
        </w:rPr>
      </w:pPr>
      <w:hyperlink r:id="rId319" w:history="1">
        <w:r w:rsidRPr="001F5E14">
          <w:rPr>
            <w:rStyle w:val="Hipervnculo"/>
            <w:rFonts w:cs="Arial"/>
            <w:b/>
            <w:i/>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68BB2ACE"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 xml:space="preserve">Numeral </w:t>
      </w:r>
      <w:r w:rsidR="00E445E1">
        <w:rPr>
          <w:rFonts w:cs="Arial"/>
          <w:b/>
          <w:i/>
          <w:snapToGrid w:val="0"/>
          <w:sz w:val="16"/>
          <w:szCs w:val="16"/>
        </w:rPr>
        <w:t>reformado</w:t>
      </w:r>
      <w:r w:rsidRPr="001F5E14">
        <w:rPr>
          <w:rFonts w:cs="Arial"/>
          <w:b/>
          <w:i/>
          <w:snapToGrid w:val="0"/>
          <w:sz w:val="16"/>
          <w:szCs w:val="16"/>
        </w:rPr>
        <w:t>, P.O. No. 103, Edición Vespertina, del 27 de agosto de 2025.</w:t>
      </w:r>
    </w:p>
    <w:p w14:paraId="15D32449" w14:textId="77777777" w:rsidR="00B96790" w:rsidRPr="001F5E14" w:rsidRDefault="00B96790" w:rsidP="00B96790">
      <w:pPr>
        <w:widowControl w:val="0"/>
        <w:tabs>
          <w:tab w:val="left" w:pos="426"/>
        </w:tabs>
        <w:jc w:val="right"/>
        <w:rPr>
          <w:rFonts w:cs="Arial"/>
          <w:b/>
          <w:i/>
          <w:snapToGrid w:val="0"/>
          <w:sz w:val="16"/>
          <w:szCs w:val="16"/>
        </w:rPr>
      </w:pPr>
      <w:hyperlink r:id="rId320" w:history="1">
        <w:r w:rsidRPr="001F5E14">
          <w:rPr>
            <w:rStyle w:val="Hipervnculo"/>
            <w:rFonts w:cs="Arial"/>
            <w:b/>
            <w:i/>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3B02FA55"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 xml:space="preserve">Numeral </w:t>
      </w:r>
      <w:r w:rsidR="00E445E1">
        <w:rPr>
          <w:rFonts w:cs="Arial"/>
          <w:b/>
          <w:i/>
          <w:snapToGrid w:val="0"/>
          <w:sz w:val="16"/>
          <w:szCs w:val="16"/>
        </w:rPr>
        <w:t>reformado</w:t>
      </w:r>
      <w:r w:rsidRPr="001F5E14">
        <w:rPr>
          <w:rFonts w:cs="Arial"/>
          <w:b/>
          <w:i/>
          <w:snapToGrid w:val="0"/>
          <w:sz w:val="16"/>
          <w:szCs w:val="16"/>
        </w:rPr>
        <w:t>,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321" w:history="1">
        <w:r w:rsidRPr="001F5E14">
          <w:rPr>
            <w:rStyle w:val="Hipervnculo"/>
            <w:rFonts w:cs="Arial"/>
            <w:b/>
            <w:i/>
            <w:snapToGrid w:val="0"/>
            <w:sz w:val="16"/>
            <w:szCs w:val="16"/>
          </w:rPr>
          <w:t>https://po.tamaulipas.gob.mx/wp-content/uploads/2025/08/cl-103-270825-EV.pdf</w:t>
        </w:r>
      </w:hyperlink>
    </w:p>
    <w:p w14:paraId="7E8C7DB1" w14:textId="77777777" w:rsidR="00B96790" w:rsidRPr="00EF729F" w:rsidRDefault="00B96790" w:rsidP="00B96790">
      <w:pPr>
        <w:jc w:val="both"/>
        <w:rPr>
          <w:rFonts w:cs="Arial"/>
          <w:sz w:val="16"/>
          <w:szCs w:val="16"/>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Numeral adicionado, P.O. No. 103, Edición Vespertina, del 27 de agosto de 2025.</w:t>
      </w:r>
    </w:p>
    <w:p w14:paraId="1F8D8469" w14:textId="77777777" w:rsidR="00B96790" w:rsidRPr="001F5E14" w:rsidRDefault="00B96790" w:rsidP="00B96790">
      <w:pPr>
        <w:widowControl w:val="0"/>
        <w:tabs>
          <w:tab w:val="left" w:pos="426"/>
        </w:tabs>
        <w:jc w:val="right"/>
        <w:rPr>
          <w:rFonts w:cs="Arial"/>
          <w:b/>
          <w:i/>
          <w:snapToGrid w:val="0"/>
          <w:sz w:val="16"/>
          <w:szCs w:val="16"/>
        </w:rPr>
      </w:pPr>
      <w:hyperlink r:id="rId322" w:history="1">
        <w:r w:rsidRPr="001F5E14">
          <w:rPr>
            <w:rStyle w:val="Hipervnculo"/>
            <w:rFonts w:cs="Arial"/>
            <w:b/>
            <w:i/>
            <w:snapToGrid w:val="0"/>
            <w:sz w:val="16"/>
            <w:szCs w:val="16"/>
          </w:rPr>
          <w:t>https://po.tamaulipas.gob.mx/wp-content/uploads/2025/08/cl-103-270825-EV.pdf</w:t>
        </w:r>
      </w:hyperlink>
    </w:p>
    <w:p w14:paraId="330BE905" w14:textId="77777777" w:rsidR="00B96790" w:rsidRPr="001F5E14" w:rsidRDefault="00B96790">
      <w:pPr>
        <w:jc w:val="both"/>
        <w:rPr>
          <w:rFonts w:cs="Arial"/>
          <w:i/>
          <w:sz w:val="20"/>
          <w:szCs w:val="20"/>
        </w:rPr>
      </w:pPr>
    </w:p>
    <w:p w14:paraId="491D035A" w14:textId="562C0712" w:rsidR="00B96790" w:rsidRDefault="00B96790">
      <w:pPr>
        <w:jc w:val="both"/>
        <w:rPr>
          <w:rFonts w:cs="Arial"/>
          <w:sz w:val="20"/>
          <w:szCs w:val="20"/>
        </w:rPr>
      </w:pPr>
      <w:r w:rsidRPr="00B96790">
        <w:rPr>
          <w:rFonts w:cs="Arial"/>
          <w:sz w:val="20"/>
          <w:szCs w:val="20"/>
        </w:rPr>
        <w:t xml:space="preserve">7. Cuando se otorgue la factibilidad, el beneficiado deberá informar por escrito, por lo menos con tres días hábiles de anticipación la fecha de inicio de los trabajos, a efecto de que el organismo operador lleve a cabo la supervisión de </w:t>
      </w:r>
      <w:proofErr w:type="gramStart"/>
      <w:r w:rsidRPr="00B96790">
        <w:rPr>
          <w:rFonts w:cs="Arial"/>
          <w:sz w:val="20"/>
          <w:szCs w:val="20"/>
        </w:rPr>
        <w:t>los mismos</w:t>
      </w:r>
      <w:proofErr w:type="gramEnd"/>
      <w:r w:rsidRPr="00B96790">
        <w:rPr>
          <w:rFonts w:cs="Arial"/>
          <w:sz w:val="20"/>
          <w:szCs w:val="20"/>
        </w:rPr>
        <w:t xml:space="preserve"> y se corrobore que se cumpla con las especificaciones técnicas autorizadas.</w:t>
      </w:r>
    </w:p>
    <w:p w14:paraId="5F57E653" w14:textId="77777777"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Numeral adicionado, P.O. No. 103, Edición Vespertina, del 27 de agosto de 2025.</w:t>
      </w:r>
    </w:p>
    <w:p w14:paraId="4A2BD91D" w14:textId="77777777" w:rsidR="00B96790" w:rsidRPr="001F5E14" w:rsidRDefault="00B96790" w:rsidP="00B96790">
      <w:pPr>
        <w:widowControl w:val="0"/>
        <w:tabs>
          <w:tab w:val="left" w:pos="426"/>
        </w:tabs>
        <w:jc w:val="right"/>
        <w:rPr>
          <w:rFonts w:cs="Arial"/>
          <w:b/>
          <w:i/>
          <w:snapToGrid w:val="0"/>
          <w:sz w:val="16"/>
          <w:szCs w:val="16"/>
        </w:rPr>
      </w:pPr>
      <w:hyperlink r:id="rId323" w:history="1">
        <w:r w:rsidRPr="001F5E14">
          <w:rPr>
            <w:rStyle w:val="Hipervnculo"/>
            <w:rFonts w:cs="Arial"/>
            <w:b/>
            <w:i/>
            <w:snapToGrid w:val="0"/>
            <w:sz w:val="16"/>
            <w:szCs w:val="16"/>
          </w:rPr>
          <w:t>https://po.tamaulipas.gob.mx/wp-content/uploads/2025/08/cl-103-270825-EV.pdf</w:t>
        </w:r>
      </w:hyperlink>
    </w:p>
    <w:p w14:paraId="5416D45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4D836DCF" w:rsidR="000868DE" w:rsidRPr="00EF729F" w:rsidRDefault="00E11266" w:rsidP="000868DE">
      <w:pPr>
        <w:tabs>
          <w:tab w:val="left" w:pos="9355"/>
        </w:tabs>
        <w:spacing w:line="276" w:lineRule="auto"/>
        <w:ind w:right="-1"/>
        <w:jc w:val="right"/>
        <w:rPr>
          <w:rFonts w:eastAsia="Calibri" w:cs="Arial"/>
          <w:b/>
          <w:bCs/>
          <w:sz w:val="16"/>
          <w:szCs w:val="20"/>
          <w:lang w:val="es-MX" w:eastAsia="en-US"/>
        </w:rPr>
      </w:pPr>
      <w:proofErr w:type="gramStart"/>
      <w:r>
        <w:rPr>
          <w:rFonts w:cs="Arial"/>
          <w:b/>
          <w:i/>
          <w:sz w:val="16"/>
          <w:szCs w:val="16"/>
        </w:rPr>
        <w:t xml:space="preserve">Párrafo  </w:t>
      </w:r>
      <w:r w:rsidR="00E445E1">
        <w:rPr>
          <w:rFonts w:eastAsia="Calibri" w:cs="Arial"/>
          <w:b/>
          <w:i/>
          <w:sz w:val="16"/>
          <w:szCs w:val="16"/>
          <w:lang w:val="es-MX" w:eastAsia="en-US"/>
        </w:rPr>
        <w:t>reformado</w:t>
      </w:r>
      <w:r w:rsidR="000868DE" w:rsidRPr="000868DE">
        <w:rPr>
          <w:rFonts w:eastAsia="Calibri" w:cs="Arial"/>
          <w:b/>
          <w:bCs/>
          <w:i/>
          <w:sz w:val="16"/>
          <w:szCs w:val="20"/>
          <w:lang w:val="es-MX" w:eastAsia="en-US"/>
        </w:rPr>
        <w:t>,  P.O.</w:t>
      </w:r>
      <w:proofErr w:type="gramEnd"/>
      <w:r w:rsidR="000868DE" w:rsidRPr="000868DE">
        <w:rPr>
          <w:rFonts w:eastAsia="Calibri" w:cs="Arial"/>
          <w:b/>
          <w:bCs/>
          <w:i/>
          <w:sz w:val="16"/>
          <w:szCs w:val="20"/>
          <w:lang w:val="es-MX" w:eastAsia="en-US"/>
        </w:rPr>
        <w:t xml:space="preserve">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EF729F" w:rsidRDefault="000868DE" w:rsidP="000868DE">
      <w:pPr>
        <w:tabs>
          <w:tab w:val="left" w:pos="9355"/>
        </w:tabs>
        <w:spacing w:line="276" w:lineRule="auto"/>
        <w:ind w:right="-1"/>
        <w:jc w:val="right"/>
        <w:rPr>
          <w:rFonts w:eastAsia="Calibri" w:cs="Arial"/>
          <w:b/>
          <w:bCs/>
          <w:i/>
          <w:sz w:val="16"/>
          <w:szCs w:val="20"/>
          <w:lang w:val="es-MX" w:eastAsia="en-US"/>
        </w:rPr>
      </w:pPr>
      <w:hyperlink r:id="rId324" w:history="1">
        <w:r w:rsidRPr="00EF729F">
          <w:rPr>
            <w:rFonts w:eastAsia="Calibri" w:cs="Arial"/>
            <w:b/>
            <w:bCs/>
            <w:i/>
            <w:color w:val="0000FF"/>
            <w:sz w:val="16"/>
            <w:szCs w:val="20"/>
            <w:u w:val="single"/>
            <w:lang w:val="es-MX" w:eastAsia="en-US"/>
          </w:rPr>
          <w:t>https://po.tamaulipas.gob.mx/wp-content/uploads/2024/08/cxlix-101-210824.pdf</w:t>
        </w:r>
      </w:hyperlink>
    </w:p>
    <w:p w14:paraId="3268DA56" w14:textId="77777777" w:rsidR="0052735B" w:rsidRDefault="0052735B">
      <w:pPr>
        <w:jc w:val="both"/>
        <w:rPr>
          <w:rFonts w:cs="Arial"/>
          <w:sz w:val="20"/>
          <w:szCs w:val="20"/>
        </w:rPr>
      </w:pPr>
      <w:r w:rsidRPr="00640B4E">
        <w:rPr>
          <w:rFonts w:cs="Arial"/>
          <w:sz w:val="20"/>
          <w:szCs w:val="20"/>
        </w:rPr>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w:t>
      </w:r>
      <w:proofErr w:type="gramStart"/>
      <w:r w:rsidRPr="00640B4E">
        <w:rPr>
          <w:rFonts w:cs="Arial"/>
          <w:sz w:val="20"/>
          <w:szCs w:val="20"/>
        </w:rPr>
        <w:t>compra-venta</w:t>
      </w:r>
      <w:proofErr w:type="gramEnd"/>
      <w:r w:rsidRPr="00640B4E">
        <w:rPr>
          <w:rFonts w:cs="Arial"/>
          <w:sz w:val="20"/>
          <w:szCs w:val="20"/>
        </w:rPr>
        <w:t xml:space="preserve"> con el nombre del nuevo propietario. </w:t>
      </w:r>
    </w:p>
    <w:p w14:paraId="7110EEF9" w14:textId="77777777" w:rsidR="0052735B" w:rsidRPr="00640B4E" w:rsidRDefault="0052735B">
      <w:pPr>
        <w:jc w:val="both"/>
        <w:rPr>
          <w:rFonts w:cs="Arial"/>
          <w:sz w:val="20"/>
          <w:szCs w:val="20"/>
        </w:rPr>
      </w:pPr>
      <w:r w:rsidRPr="00640B4E">
        <w:rPr>
          <w:rFonts w:cs="Arial"/>
          <w:sz w:val="20"/>
          <w:szCs w:val="20"/>
        </w:rPr>
        <w:lastRenderedPageBreak/>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w:t>
      </w:r>
      <w:proofErr w:type="gramStart"/>
      <w:r w:rsidR="00E31CC6">
        <w:rPr>
          <w:rFonts w:cs="Arial"/>
          <w:b/>
          <w:sz w:val="20"/>
        </w:rPr>
        <w:t>POTABLE,  DRENAJE</w:t>
      </w:r>
      <w:proofErr w:type="gramEnd"/>
      <w:r w:rsidR="00E31CC6">
        <w:rPr>
          <w:rFonts w:cs="Arial"/>
          <w:b/>
          <w:sz w:val="20"/>
        </w:rPr>
        <w:t xml:space="preserv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372BAB9B" w:rsidR="00E31CC6" w:rsidRPr="00EF729F" w:rsidRDefault="00E31CC6" w:rsidP="00E31CC6">
      <w:pPr>
        <w:tabs>
          <w:tab w:val="left" w:pos="9355"/>
        </w:tabs>
        <w:ind w:right="-1"/>
        <w:jc w:val="right"/>
        <w:rPr>
          <w:rFonts w:cs="Arial"/>
          <w:b/>
          <w:bCs/>
          <w:sz w:val="16"/>
          <w:szCs w:val="20"/>
          <w:lang w:val="es-MX"/>
        </w:rPr>
      </w:pPr>
      <w:proofErr w:type="gramStart"/>
      <w:r>
        <w:rPr>
          <w:rFonts w:cs="Arial"/>
          <w:b/>
          <w:i/>
          <w:sz w:val="16"/>
          <w:szCs w:val="16"/>
        </w:rPr>
        <w:t xml:space="preserve">Denominación  </w:t>
      </w:r>
      <w:r w:rsidR="008B3CA3">
        <w:rPr>
          <w:rFonts w:cs="Arial"/>
          <w:b/>
          <w:i/>
          <w:sz w:val="16"/>
          <w:szCs w:val="16"/>
        </w:rPr>
        <w:t>r</w:t>
      </w:r>
      <w:r>
        <w:rPr>
          <w:rFonts w:cs="Arial"/>
          <w:b/>
          <w:i/>
          <w:sz w:val="16"/>
          <w:szCs w:val="16"/>
        </w:rPr>
        <w:t>eformada</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EF729F" w:rsidRDefault="00E31CC6" w:rsidP="00E31CC6">
      <w:pPr>
        <w:tabs>
          <w:tab w:val="left" w:pos="9355"/>
        </w:tabs>
        <w:ind w:right="-1"/>
        <w:jc w:val="right"/>
        <w:rPr>
          <w:rFonts w:cs="Arial"/>
          <w:b/>
          <w:bCs/>
          <w:i/>
          <w:sz w:val="16"/>
          <w:szCs w:val="20"/>
          <w:lang w:val="es-MX"/>
        </w:rPr>
      </w:pPr>
      <w:hyperlink r:id="rId325" w:history="1">
        <w:r w:rsidRPr="00EF729F">
          <w:rPr>
            <w:rStyle w:val="Hipervnculo"/>
            <w:rFonts w:cs="Arial"/>
            <w:b/>
            <w:bCs/>
            <w:i/>
            <w:sz w:val="16"/>
            <w:szCs w:val="20"/>
            <w:lang w:val="es-MX"/>
          </w:rPr>
          <w:t>https://po.tamaulipas.gob.mx/wp-content/uploads/2024/08/cxlix-101-210824.pdf</w:t>
        </w:r>
      </w:hyperlink>
    </w:p>
    <w:p w14:paraId="06D369E0" w14:textId="77777777" w:rsidR="00E31CC6" w:rsidRPr="00EF729F" w:rsidRDefault="00E31CC6">
      <w:pPr>
        <w:pStyle w:val="Textoindependiente"/>
        <w:spacing w:line="240" w:lineRule="auto"/>
        <w:jc w:val="center"/>
        <w:rPr>
          <w:rFonts w:cs="Arial"/>
          <w:b/>
          <w:sz w:val="20"/>
          <w:lang w:val="es-MX"/>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341DE52B" w:rsidR="00B03192" w:rsidRPr="0018358C" w:rsidRDefault="00B03192" w:rsidP="00B03192">
      <w:pPr>
        <w:tabs>
          <w:tab w:val="left" w:pos="9355"/>
        </w:tabs>
        <w:ind w:right="-1"/>
        <w:jc w:val="right"/>
        <w:rPr>
          <w:rFonts w:cs="Arial"/>
          <w:b/>
          <w:bCs/>
          <w:sz w:val="16"/>
          <w:szCs w:val="20"/>
          <w:lang w:val="pt-BR"/>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326"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 xml:space="preserve">Los </w:t>
      </w:r>
      <w:proofErr w:type="gramStart"/>
      <w:r w:rsidRPr="00640B4E">
        <w:rPr>
          <w:rFonts w:cs="Arial"/>
          <w:sz w:val="20"/>
        </w:rPr>
        <w:t>propietarios  de</w:t>
      </w:r>
      <w:proofErr w:type="gramEnd"/>
      <w:r w:rsidRPr="00640B4E">
        <w:rPr>
          <w:rFonts w:cs="Arial"/>
          <w:sz w:val="20"/>
        </w:rPr>
        <w:t xml:space="preserv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 xml:space="preserve">poseedores de los predios, cuando la posesión se derive de contratos de </w:t>
      </w:r>
      <w:proofErr w:type="gramStart"/>
      <w:r w:rsidR="00B03192" w:rsidRPr="00B03192">
        <w:rPr>
          <w:rFonts w:cs="Arial"/>
          <w:sz w:val="20"/>
          <w:lang w:val="es-MX"/>
        </w:rPr>
        <w:t>compra-venta</w:t>
      </w:r>
      <w:proofErr w:type="gramEnd"/>
      <w:r w:rsidR="00B03192" w:rsidRPr="00B03192">
        <w:rPr>
          <w:rFonts w:cs="Arial"/>
          <w:sz w:val="20"/>
          <w:lang w:val="es-MX"/>
        </w:rPr>
        <w:t xml:space="preserve"> con reserva de dominio;</w:t>
      </w:r>
    </w:p>
    <w:p w14:paraId="7535FD70" w14:textId="4D4E0F61"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r</w:t>
      </w:r>
      <w:r w:rsidRPr="00B03192">
        <w:rPr>
          <w:rFonts w:cs="Arial"/>
          <w:b/>
          <w:i/>
          <w:sz w:val="16"/>
          <w:szCs w:val="16"/>
        </w:rPr>
        <w:t>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7" w:history="1">
        <w:r w:rsidRPr="00EF729F">
          <w:rPr>
            <w:rStyle w:val="Hipervnculo"/>
            <w:rFonts w:cs="Arial"/>
            <w:b/>
            <w:bCs/>
            <w:i/>
            <w:sz w:val="16"/>
            <w:szCs w:val="20"/>
            <w:lang w:val="es-MX"/>
          </w:rPr>
          <w:t>https://po.tamaulipas.gob.mx/wp-content/uploads/2024/08/cxlix-101-210824.pdf</w:t>
        </w:r>
      </w:hyperlink>
    </w:p>
    <w:p w14:paraId="03FD6AB0" w14:textId="77777777" w:rsidR="00B03192" w:rsidRPr="00EF729F" w:rsidRDefault="00B03192" w:rsidP="00B03192">
      <w:pPr>
        <w:pStyle w:val="Prrafodelista"/>
        <w:tabs>
          <w:tab w:val="left" w:pos="9355"/>
        </w:tabs>
        <w:ind w:left="720" w:right="-1"/>
        <w:jc w:val="right"/>
        <w:rPr>
          <w:rFonts w:cs="Arial"/>
          <w:b/>
          <w:bCs/>
          <w:i/>
          <w:sz w:val="20"/>
          <w:szCs w:val="20"/>
          <w:lang w:val="es-MX"/>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09A1487A"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r</w:t>
      </w:r>
      <w:r w:rsidRPr="00B03192">
        <w:rPr>
          <w:rFonts w:cs="Arial"/>
          <w:b/>
          <w:i/>
          <w:sz w:val="16"/>
          <w:szCs w:val="16"/>
        </w:rPr>
        <w:t>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8" w:history="1">
        <w:r w:rsidRPr="00EF729F">
          <w:rPr>
            <w:rStyle w:val="Hipervnculo"/>
            <w:rFonts w:cs="Arial"/>
            <w:b/>
            <w:bCs/>
            <w:i/>
            <w:sz w:val="16"/>
            <w:szCs w:val="20"/>
            <w:lang w:val="es-MX"/>
          </w:rPr>
          <w:t>https://po.tamaulipas.gob.mx/wp-content/uploads/2024/08/cxlix-101-210824.pdf</w:t>
        </w:r>
      </w:hyperlink>
    </w:p>
    <w:p w14:paraId="27A20468" w14:textId="77777777" w:rsidR="00B03192" w:rsidRPr="00EF729F" w:rsidRDefault="00B03192">
      <w:pPr>
        <w:pStyle w:val="Textoindependiente"/>
        <w:spacing w:line="240" w:lineRule="auto"/>
        <w:rPr>
          <w:rFonts w:cs="Arial"/>
          <w:sz w:val="20"/>
          <w:lang w:val="es-MX"/>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t>V. Los ocupantes de los predios edificados con uso doméstico exclusivamente.</w:t>
      </w:r>
    </w:p>
    <w:p w14:paraId="5F33F4F3" w14:textId="6644B421"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a</w:t>
      </w:r>
      <w:r>
        <w:rPr>
          <w:rFonts w:cs="Arial"/>
          <w:b/>
          <w:i/>
          <w:sz w:val="16"/>
          <w:szCs w:val="16"/>
        </w:rPr>
        <w:t>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9" w:history="1">
        <w:r w:rsidRPr="00EF729F">
          <w:rPr>
            <w:rStyle w:val="Hipervnculo"/>
            <w:rFonts w:cs="Arial"/>
            <w:b/>
            <w:bCs/>
            <w:i/>
            <w:sz w:val="16"/>
            <w:szCs w:val="20"/>
            <w:lang w:val="es-MX"/>
          </w:rPr>
          <w:t>https://po.tamaulipas.gob.mx/wp-content/uploads/2024/08/cxlix-101-210824.pdf</w:t>
        </w:r>
      </w:hyperlink>
    </w:p>
    <w:p w14:paraId="7298FD18" w14:textId="77777777" w:rsidR="00B03192" w:rsidRPr="00EF729F" w:rsidRDefault="00B03192">
      <w:pPr>
        <w:pStyle w:val="Textoindependiente"/>
        <w:spacing w:line="240" w:lineRule="auto"/>
        <w:rPr>
          <w:rFonts w:cs="Arial"/>
          <w:sz w:val="20"/>
          <w:lang w:val="es-MX"/>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24376A49" w:rsidR="00B03192" w:rsidRPr="00EF729F" w:rsidRDefault="00B03192" w:rsidP="00B03192">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EF729F" w:rsidRDefault="00B03192" w:rsidP="00B03192">
      <w:pPr>
        <w:tabs>
          <w:tab w:val="left" w:pos="9355"/>
        </w:tabs>
        <w:ind w:right="-1"/>
        <w:jc w:val="right"/>
        <w:rPr>
          <w:rFonts w:cs="Arial"/>
          <w:b/>
          <w:bCs/>
          <w:i/>
          <w:sz w:val="16"/>
          <w:szCs w:val="20"/>
          <w:lang w:val="es-MX"/>
        </w:rPr>
      </w:pPr>
      <w:hyperlink r:id="rId330" w:history="1">
        <w:r w:rsidRPr="00EF729F">
          <w:rPr>
            <w:rStyle w:val="Hipervnculo"/>
            <w:rFonts w:cs="Arial"/>
            <w:b/>
            <w:bCs/>
            <w:i/>
            <w:sz w:val="16"/>
            <w:szCs w:val="20"/>
            <w:lang w:val="es-MX"/>
          </w:rPr>
          <w:t>https://po.tamaulipas.gob.mx/wp-content/uploads/2024/08/cxlix-101-210824.pdf</w:t>
        </w:r>
      </w:hyperlink>
    </w:p>
    <w:p w14:paraId="5F496EB4" w14:textId="77777777" w:rsidR="00B03192" w:rsidRPr="00EF729F" w:rsidRDefault="00B03192">
      <w:pPr>
        <w:pStyle w:val="Textoindependiente"/>
        <w:spacing w:line="240" w:lineRule="auto"/>
        <w:rPr>
          <w:rFonts w:cs="Arial"/>
          <w:sz w:val="20"/>
          <w:lang w:val="es-MX"/>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67BECB44" w:rsidR="00B03192" w:rsidRPr="00EF729F" w:rsidRDefault="00B03192" w:rsidP="00B03192">
      <w:pPr>
        <w:tabs>
          <w:tab w:val="left" w:pos="9355"/>
        </w:tabs>
        <w:ind w:right="-1"/>
        <w:jc w:val="right"/>
        <w:rPr>
          <w:rFonts w:cs="Arial"/>
          <w:b/>
          <w:bCs/>
          <w:sz w:val="16"/>
          <w:szCs w:val="20"/>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EF729F" w:rsidRDefault="00B03192" w:rsidP="00B03192">
      <w:pPr>
        <w:tabs>
          <w:tab w:val="left" w:pos="9355"/>
        </w:tabs>
        <w:ind w:right="-1"/>
        <w:jc w:val="right"/>
        <w:rPr>
          <w:rFonts w:cs="Arial"/>
          <w:b/>
          <w:bCs/>
          <w:i/>
          <w:sz w:val="16"/>
          <w:szCs w:val="20"/>
        </w:rPr>
      </w:pPr>
      <w:hyperlink r:id="rId331" w:history="1">
        <w:r w:rsidRPr="00EF729F">
          <w:rPr>
            <w:rStyle w:val="Hipervnculo"/>
            <w:rFonts w:cs="Arial"/>
            <w:b/>
            <w:bCs/>
            <w:i/>
            <w:sz w:val="16"/>
            <w:szCs w:val="20"/>
          </w:rPr>
          <w:t>https://po.tamaulipas.gob.mx/wp-content/uploads/2024/08/cxlix-101-210824.pdf</w:t>
        </w:r>
      </w:hyperlink>
    </w:p>
    <w:p w14:paraId="7BD649F9" w14:textId="77777777" w:rsidR="0052735B" w:rsidRPr="00EF729F" w:rsidRDefault="0052735B">
      <w:pPr>
        <w:pStyle w:val="Textoindependiente"/>
        <w:spacing w:line="240" w:lineRule="auto"/>
        <w:rPr>
          <w:rFonts w:cs="Arial"/>
          <w:b/>
          <w:sz w:val="20"/>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27F87982" w:rsidR="004A26EC" w:rsidRPr="0018358C" w:rsidRDefault="004A26EC" w:rsidP="004A26EC">
      <w:pPr>
        <w:tabs>
          <w:tab w:val="left" w:pos="9355"/>
        </w:tabs>
        <w:ind w:right="-1"/>
        <w:jc w:val="right"/>
        <w:rPr>
          <w:rFonts w:cs="Arial"/>
          <w:b/>
          <w:bCs/>
          <w:sz w:val="16"/>
          <w:szCs w:val="20"/>
          <w:lang w:val="pt-BR"/>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332"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41B9C94" w:rsidR="00DF5E8B" w:rsidRPr="00EF729F" w:rsidRDefault="00DF5E8B"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Pr>
          <w:rFonts w:cs="Arial"/>
          <w:b/>
          <w:i/>
          <w:sz w:val="16"/>
          <w:szCs w:val="16"/>
        </w:rPr>
        <w:t>dicionado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EF729F" w:rsidRDefault="00DF5E8B" w:rsidP="00DF5E8B">
      <w:pPr>
        <w:tabs>
          <w:tab w:val="left" w:pos="9355"/>
        </w:tabs>
        <w:ind w:right="-1"/>
        <w:jc w:val="right"/>
        <w:rPr>
          <w:rFonts w:cs="Arial"/>
          <w:b/>
          <w:bCs/>
          <w:i/>
          <w:sz w:val="16"/>
          <w:szCs w:val="20"/>
          <w:lang w:val="es-MX"/>
        </w:rPr>
      </w:pPr>
      <w:hyperlink r:id="rId333" w:history="1">
        <w:r w:rsidRPr="00EF729F">
          <w:rPr>
            <w:rStyle w:val="Hipervnculo"/>
            <w:rFonts w:cs="Arial"/>
            <w:b/>
            <w:bCs/>
            <w:i/>
            <w:sz w:val="16"/>
            <w:szCs w:val="20"/>
            <w:lang w:val="es-MX"/>
          </w:rPr>
          <w:t>https://po.tamaulipas.gob.mx/wp-content/uploads/2024/08/cxlix-101-210824.pdf</w:t>
        </w:r>
      </w:hyperlink>
    </w:p>
    <w:p w14:paraId="11B4AC35" w14:textId="77777777" w:rsidR="004A26EC" w:rsidRPr="00EF729F" w:rsidRDefault="004A26EC" w:rsidP="004A26EC">
      <w:pPr>
        <w:autoSpaceDE w:val="0"/>
        <w:autoSpaceDN w:val="0"/>
        <w:adjustRightInd w:val="0"/>
        <w:jc w:val="both"/>
        <w:rPr>
          <w:rFonts w:cs="Arial"/>
          <w:sz w:val="20"/>
          <w:szCs w:val="20"/>
          <w:lang w:val="es-MX"/>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1FA90F08" w:rsidR="004A26EC" w:rsidRPr="00EF729F" w:rsidRDefault="00201450" w:rsidP="00DF5E8B">
      <w:pPr>
        <w:pStyle w:val="Textoindependiente"/>
        <w:spacing w:line="240" w:lineRule="auto"/>
        <w:jc w:val="right"/>
        <w:rPr>
          <w:rFonts w:cs="Arial"/>
          <w:b/>
          <w:bCs/>
          <w:sz w:val="16"/>
        </w:rPr>
      </w:pPr>
      <w:r>
        <w:rPr>
          <w:rFonts w:cs="Arial"/>
          <w:b/>
          <w:i/>
          <w:sz w:val="16"/>
          <w:szCs w:val="16"/>
        </w:rPr>
        <w:t xml:space="preserve"> Fracciones </w:t>
      </w:r>
      <w:r w:rsidR="008B3CA3">
        <w:rPr>
          <w:rFonts w:cs="Arial"/>
          <w:b/>
          <w:i/>
          <w:sz w:val="16"/>
          <w:szCs w:val="16"/>
        </w:rPr>
        <w:t>a</w:t>
      </w:r>
      <w:r w:rsidR="004A26EC">
        <w:rPr>
          <w:rFonts w:cs="Arial"/>
          <w:b/>
          <w:i/>
          <w:sz w:val="16"/>
          <w:szCs w:val="16"/>
        </w:rPr>
        <w:t>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EF729F" w:rsidRDefault="004A26EC" w:rsidP="004A26EC">
      <w:pPr>
        <w:tabs>
          <w:tab w:val="left" w:pos="9355"/>
        </w:tabs>
        <w:ind w:right="-1"/>
        <w:jc w:val="right"/>
        <w:rPr>
          <w:rFonts w:cs="Arial"/>
          <w:b/>
          <w:bCs/>
          <w:i/>
          <w:sz w:val="16"/>
          <w:szCs w:val="20"/>
        </w:rPr>
      </w:pPr>
      <w:hyperlink r:id="rId334" w:history="1">
        <w:r w:rsidRPr="00EF729F">
          <w:rPr>
            <w:rStyle w:val="Hipervnculo"/>
            <w:rFonts w:cs="Arial"/>
            <w:b/>
            <w:bCs/>
            <w:i/>
            <w:sz w:val="16"/>
            <w:szCs w:val="20"/>
          </w:rPr>
          <w:t>https://po.tamaulipas.gob.mx/wp-content/uploads/2024/08/cxlix-101-210824.pdf</w:t>
        </w:r>
      </w:hyperlink>
    </w:p>
    <w:p w14:paraId="4048B299" w14:textId="77777777" w:rsidR="001F5E14" w:rsidRDefault="001F5E14" w:rsidP="00011FC0">
      <w:pPr>
        <w:pStyle w:val="Textoindependiente"/>
        <w:spacing w:line="240" w:lineRule="auto"/>
        <w:rPr>
          <w:rFonts w:cs="Arial"/>
          <w:b/>
          <w:sz w:val="20"/>
        </w:rPr>
      </w:pPr>
    </w:p>
    <w:p w14:paraId="3D93B884" w14:textId="0D3834A7" w:rsidR="0052735B" w:rsidRPr="00640B4E" w:rsidRDefault="0052735B" w:rsidP="00011FC0">
      <w:pPr>
        <w:pStyle w:val="Textoindependiente"/>
        <w:spacing w:line="240" w:lineRule="auto"/>
        <w:rPr>
          <w:rFonts w:cs="Arial"/>
          <w:b/>
          <w:sz w:val="20"/>
        </w:rPr>
      </w:pPr>
      <w:r w:rsidRPr="00640B4E">
        <w:rPr>
          <w:rFonts w:cs="Arial"/>
          <w:b/>
          <w:sz w:val="20"/>
        </w:rPr>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5B57112D" w:rsidR="00DF5E8B" w:rsidRPr="00EF729F" w:rsidRDefault="00DF5E8B" w:rsidP="00DF5E8B">
      <w:pPr>
        <w:pStyle w:val="Textoindependiente"/>
        <w:spacing w:line="240" w:lineRule="auto"/>
        <w:jc w:val="right"/>
        <w:rPr>
          <w:rFonts w:cs="Arial"/>
          <w:b/>
          <w:bCs/>
          <w:sz w:val="16"/>
          <w:lang w:val="es-MX"/>
        </w:rPr>
      </w:pPr>
      <w:r>
        <w:rPr>
          <w:rFonts w:cs="Arial"/>
          <w:b/>
          <w:i/>
          <w:sz w:val="16"/>
          <w:szCs w:val="16"/>
        </w:rPr>
        <w:t xml:space="preserve">Artículo </w:t>
      </w:r>
      <w:r w:rsidR="00E445E1">
        <w:rPr>
          <w:rFonts w:cs="Arial"/>
          <w:b/>
          <w:i/>
          <w:sz w:val="16"/>
          <w:szCs w:val="16"/>
        </w:rPr>
        <w:t>reformado</w:t>
      </w:r>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EF729F" w:rsidRDefault="00DF5E8B" w:rsidP="005138DA">
      <w:pPr>
        <w:tabs>
          <w:tab w:val="left" w:pos="9355"/>
        </w:tabs>
        <w:ind w:right="-1"/>
        <w:jc w:val="right"/>
        <w:rPr>
          <w:rFonts w:cs="Arial"/>
          <w:b/>
          <w:bCs/>
          <w:i/>
          <w:sz w:val="16"/>
          <w:szCs w:val="20"/>
          <w:lang w:val="es-MX"/>
        </w:rPr>
      </w:pPr>
      <w:hyperlink r:id="rId335" w:history="1">
        <w:r w:rsidRPr="00EF729F">
          <w:rPr>
            <w:rStyle w:val="Hipervnculo"/>
            <w:rFonts w:cs="Arial"/>
            <w:b/>
            <w:bCs/>
            <w:i/>
            <w:sz w:val="16"/>
            <w:szCs w:val="20"/>
            <w:lang w:val="es-MX"/>
          </w:rPr>
          <w:t>https://po.tamaulipas.gob.mx/wp-content/uploads/2024/08/cxlix-101-210824.pdf</w:t>
        </w:r>
      </w:hyperlink>
    </w:p>
    <w:p w14:paraId="531A766D" w14:textId="77777777" w:rsidR="000E458E" w:rsidRPr="00EF729F" w:rsidRDefault="000E458E">
      <w:pPr>
        <w:pStyle w:val="Textoindependiente"/>
        <w:spacing w:line="240" w:lineRule="auto"/>
        <w:rPr>
          <w:rFonts w:cs="Arial"/>
          <w:b/>
          <w:sz w:val="20"/>
          <w:lang w:val="es-MX"/>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09DF11C5" w:rsidR="00DF5E8B" w:rsidRPr="00EF729F" w:rsidRDefault="00DF5E8B" w:rsidP="00DF5E8B">
      <w:pPr>
        <w:pStyle w:val="Textoindependiente"/>
        <w:spacing w:line="240" w:lineRule="auto"/>
        <w:jc w:val="right"/>
        <w:rPr>
          <w:rFonts w:cs="Arial"/>
          <w:b/>
          <w:bCs/>
          <w:sz w:val="16"/>
        </w:rPr>
      </w:pPr>
      <w:proofErr w:type="gramStart"/>
      <w:r>
        <w:rPr>
          <w:rFonts w:cs="Arial"/>
          <w:b/>
          <w:i/>
          <w:sz w:val="16"/>
          <w:szCs w:val="16"/>
        </w:rPr>
        <w:t xml:space="preserve">Artículo  </w:t>
      </w:r>
      <w:r w:rsidR="00E445E1">
        <w:rPr>
          <w:rFonts w:cs="Arial"/>
          <w:b/>
          <w:i/>
          <w:sz w:val="16"/>
          <w:szCs w:val="16"/>
        </w:rPr>
        <w:t>reformado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EF729F" w:rsidRDefault="00DF5E8B" w:rsidP="00322616">
      <w:pPr>
        <w:tabs>
          <w:tab w:val="left" w:pos="9355"/>
        </w:tabs>
        <w:ind w:right="-1"/>
        <w:jc w:val="right"/>
        <w:rPr>
          <w:rFonts w:cs="Arial"/>
          <w:b/>
          <w:bCs/>
          <w:i/>
          <w:sz w:val="16"/>
          <w:szCs w:val="20"/>
        </w:rPr>
      </w:pPr>
      <w:hyperlink r:id="rId336" w:history="1">
        <w:r w:rsidRPr="00EF729F">
          <w:rPr>
            <w:rStyle w:val="Hipervnculo"/>
            <w:rFonts w:cs="Arial"/>
            <w:b/>
            <w:bCs/>
            <w:i/>
            <w:sz w:val="16"/>
            <w:szCs w:val="20"/>
          </w:rPr>
          <w:t>https://po.tamaulipas.gob.mx/wp-content/uploads/2024/08/cxlix-101-210824.pdf</w:t>
        </w:r>
      </w:hyperlink>
    </w:p>
    <w:p w14:paraId="11A7E01D" w14:textId="77777777" w:rsidR="00486D17" w:rsidRPr="00EF729F" w:rsidRDefault="00486D17">
      <w:pPr>
        <w:pStyle w:val="Textoindependiente"/>
        <w:spacing w:line="240" w:lineRule="auto"/>
        <w:rPr>
          <w:rFonts w:cs="Arial"/>
          <w:b/>
          <w:sz w:val="20"/>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 xml:space="preserve">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w:t>
      </w:r>
      <w:r w:rsidRPr="00640B4E">
        <w:rPr>
          <w:rFonts w:cs="Arial"/>
          <w:sz w:val="20"/>
        </w:rPr>
        <w:lastRenderedPageBreak/>
        <w:t>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 xml:space="preserve">A cada predio le corresponde una toma domiciliaria y/o una descarga del diámetro que establezca el prestador de los servicios, por lo </w:t>
      </w:r>
      <w:proofErr w:type="gramStart"/>
      <w:r w:rsidR="00DF5E8B" w:rsidRPr="00DF5E8B">
        <w:rPr>
          <w:rFonts w:cs="Arial"/>
          <w:sz w:val="20"/>
        </w:rPr>
        <w:t>tanto</w:t>
      </w:r>
      <w:proofErr w:type="gramEnd"/>
      <w:r w:rsidR="00DF5E8B" w:rsidRPr="00DF5E8B">
        <w:rPr>
          <w:rFonts w:cs="Arial"/>
          <w:sz w:val="20"/>
        </w:rPr>
        <w:t xml:space="preserve"> quedan prohibidas las conexiones internas entre predios para suministrar agua potable o desalojar aguas residuales.</w:t>
      </w:r>
    </w:p>
    <w:p w14:paraId="221FC05A" w14:textId="5ACEF9B6"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E445E1">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EF729F" w:rsidRDefault="00DF5E8B" w:rsidP="00DF5E8B">
      <w:pPr>
        <w:tabs>
          <w:tab w:val="left" w:pos="9355"/>
        </w:tabs>
        <w:ind w:right="-1"/>
        <w:jc w:val="right"/>
        <w:rPr>
          <w:rFonts w:cs="Arial"/>
          <w:b/>
          <w:bCs/>
          <w:i/>
          <w:sz w:val="16"/>
          <w:szCs w:val="20"/>
          <w:lang w:val="es-MX"/>
        </w:rPr>
      </w:pPr>
      <w:hyperlink r:id="rId337" w:history="1">
        <w:r w:rsidRPr="00EF729F">
          <w:rPr>
            <w:rStyle w:val="Hipervnculo"/>
            <w:rFonts w:cs="Arial"/>
            <w:b/>
            <w:bCs/>
            <w:i/>
            <w:sz w:val="16"/>
            <w:szCs w:val="20"/>
            <w:lang w:val="es-MX"/>
          </w:rPr>
          <w:t>https://po.tamaulipas.gob.mx/wp-content/uploads/2024/08/cxlix-101-210824.pdf</w:t>
        </w:r>
      </w:hyperlink>
    </w:p>
    <w:p w14:paraId="541C65DE" w14:textId="77777777" w:rsidR="0052735B" w:rsidRPr="00EF729F" w:rsidRDefault="0052735B" w:rsidP="00DF5E8B">
      <w:pPr>
        <w:pStyle w:val="Textoindependiente"/>
        <w:spacing w:line="240" w:lineRule="auto"/>
        <w:rPr>
          <w:rFonts w:cs="Arial"/>
          <w:b/>
          <w:sz w:val="16"/>
          <w:lang w:val="es-MX"/>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52614263"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E445E1">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EF729F" w:rsidRDefault="00DF5E8B" w:rsidP="0055177A">
      <w:pPr>
        <w:tabs>
          <w:tab w:val="left" w:pos="9355"/>
        </w:tabs>
        <w:ind w:right="-1"/>
        <w:jc w:val="right"/>
        <w:rPr>
          <w:rFonts w:cs="Arial"/>
          <w:b/>
          <w:bCs/>
          <w:i/>
          <w:sz w:val="16"/>
          <w:szCs w:val="20"/>
          <w:lang w:val="es-MX"/>
        </w:rPr>
      </w:pPr>
      <w:hyperlink r:id="rId338" w:history="1">
        <w:r w:rsidRPr="00EF729F">
          <w:rPr>
            <w:rStyle w:val="Hipervnculo"/>
            <w:rFonts w:cs="Arial"/>
            <w:b/>
            <w:bCs/>
            <w:i/>
            <w:sz w:val="16"/>
            <w:szCs w:val="20"/>
            <w:lang w:val="es-MX"/>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5FF00A2C"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B0306C">
        <w:rPr>
          <w:rFonts w:cs="Arial"/>
          <w:b/>
          <w:i/>
          <w:sz w:val="16"/>
          <w:szCs w:val="16"/>
        </w:rPr>
        <w:t>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EF729F" w:rsidRDefault="00DF5E8B" w:rsidP="00DF5E8B">
      <w:pPr>
        <w:autoSpaceDE w:val="0"/>
        <w:autoSpaceDN w:val="0"/>
        <w:adjustRightInd w:val="0"/>
        <w:jc w:val="right"/>
        <w:rPr>
          <w:rFonts w:cs="Arial"/>
          <w:b/>
          <w:bCs/>
          <w:i/>
          <w:sz w:val="16"/>
          <w:szCs w:val="20"/>
          <w:lang w:val="es-MX"/>
        </w:rPr>
      </w:pPr>
      <w:hyperlink r:id="rId339" w:history="1">
        <w:r w:rsidRPr="00EF729F">
          <w:rPr>
            <w:rStyle w:val="Hipervnculo"/>
            <w:rFonts w:cs="Arial"/>
            <w:b/>
            <w:bCs/>
            <w:i/>
            <w:sz w:val="16"/>
            <w:szCs w:val="20"/>
            <w:lang w:val="es-MX"/>
          </w:rPr>
          <w:t>https://po.tamaulipas.gob.mx/wp-content/uploads/2024/08/cxlix-101-210824.pdf</w:t>
        </w:r>
      </w:hyperlink>
    </w:p>
    <w:p w14:paraId="787A4729" w14:textId="77777777" w:rsidR="00DF5E8B" w:rsidRPr="00EF729F" w:rsidRDefault="00DF5E8B" w:rsidP="00DF5E8B">
      <w:pPr>
        <w:autoSpaceDE w:val="0"/>
        <w:autoSpaceDN w:val="0"/>
        <w:adjustRightInd w:val="0"/>
        <w:jc w:val="right"/>
        <w:rPr>
          <w:rFonts w:cs="Arial"/>
          <w:color w:val="000000"/>
          <w:sz w:val="20"/>
          <w:szCs w:val="20"/>
          <w:lang w:val="es-MX"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56EA5FA8"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B0306C">
        <w:rPr>
          <w:rFonts w:cs="Arial"/>
          <w:b/>
          <w:i/>
          <w:sz w:val="16"/>
          <w:szCs w:val="16"/>
        </w:rPr>
        <w:t>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EF729F" w:rsidRDefault="00DF5E8B" w:rsidP="00DF5E8B">
      <w:pPr>
        <w:autoSpaceDE w:val="0"/>
        <w:autoSpaceDN w:val="0"/>
        <w:adjustRightInd w:val="0"/>
        <w:jc w:val="right"/>
        <w:rPr>
          <w:rFonts w:cs="Arial"/>
          <w:b/>
          <w:bCs/>
          <w:i/>
          <w:sz w:val="16"/>
          <w:szCs w:val="20"/>
          <w:lang w:val="es-MX"/>
        </w:rPr>
      </w:pPr>
      <w:hyperlink r:id="rId340" w:history="1">
        <w:r w:rsidRPr="00EF729F">
          <w:rPr>
            <w:rStyle w:val="Hipervnculo"/>
            <w:rFonts w:cs="Arial"/>
            <w:b/>
            <w:bCs/>
            <w:i/>
            <w:sz w:val="16"/>
            <w:szCs w:val="20"/>
            <w:lang w:val="es-MX"/>
          </w:rPr>
          <w:t>https://po.tamaulipas.gob.mx/wp-content/uploads/2024/08/cxlix-101-210824.pdf</w:t>
        </w:r>
      </w:hyperlink>
    </w:p>
    <w:p w14:paraId="3A09DABC" w14:textId="77777777" w:rsidR="00DF5E8B" w:rsidRPr="00EF729F" w:rsidRDefault="00DF5E8B" w:rsidP="00DF5E8B">
      <w:pPr>
        <w:pStyle w:val="Textoindependiente"/>
        <w:spacing w:line="240" w:lineRule="auto"/>
        <w:rPr>
          <w:rFonts w:cs="Arial"/>
          <w:color w:val="000000"/>
          <w:sz w:val="20"/>
          <w:lang w:val="es-MX"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45EFCBD4"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DF5E8B">
        <w:rPr>
          <w:rFonts w:cs="Arial"/>
          <w:b/>
          <w:i/>
          <w:sz w:val="16"/>
          <w:szCs w:val="16"/>
        </w:rPr>
        <w:t>dicionado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EF729F" w:rsidRDefault="00DF5E8B" w:rsidP="005138DA">
      <w:pPr>
        <w:autoSpaceDE w:val="0"/>
        <w:autoSpaceDN w:val="0"/>
        <w:adjustRightInd w:val="0"/>
        <w:jc w:val="right"/>
        <w:rPr>
          <w:rFonts w:cs="Arial"/>
          <w:b/>
          <w:bCs/>
          <w:i/>
          <w:sz w:val="16"/>
          <w:szCs w:val="20"/>
          <w:lang w:val="es-MX"/>
        </w:rPr>
      </w:pPr>
      <w:hyperlink r:id="rId341" w:history="1">
        <w:r w:rsidRPr="00EF729F">
          <w:rPr>
            <w:rStyle w:val="Hipervnculo"/>
            <w:rFonts w:cs="Arial"/>
            <w:b/>
            <w:bCs/>
            <w:i/>
            <w:sz w:val="16"/>
            <w:szCs w:val="20"/>
            <w:lang w:val="es-MX"/>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497EFEB1" w:rsidR="00B0306C" w:rsidRPr="00EF729F" w:rsidRDefault="00201450" w:rsidP="00B0306C">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B0306C" w:rsidRPr="0018358C">
        <w:rPr>
          <w:rFonts w:cs="Arial"/>
          <w:b/>
          <w:bCs/>
          <w:i/>
          <w:sz w:val="16"/>
          <w:szCs w:val="20"/>
        </w:rPr>
        <w:t>,  P.O.</w:t>
      </w:r>
      <w:proofErr w:type="gramEnd"/>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EF729F" w:rsidRDefault="00B0306C" w:rsidP="00B0306C">
      <w:pPr>
        <w:tabs>
          <w:tab w:val="left" w:pos="9355"/>
        </w:tabs>
        <w:ind w:right="-1"/>
        <w:jc w:val="right"/>
        <w:rPr>
          <w:rFonts w:cs="Arial"/>
          <w:b/>
          <w:bCs/>
          <w:i/>
          <w:sz w:val="16"/>
          <w:szCs w:val="20"/>
          <w:lang w:val="es-MX"/>
        </w:rPr>
      </w:pPr>
      <w:hyperlink r:id="rId342" w:history="1">
        <w:r w:rsidRPr="00EF729F">
          <w:rPr>
            <w:rStyle w:val="Hipervnculo"/>
            <w:rFonts w:cs="Arial"/>
            <w:b/>
            <w:bCs/>
            <w:i/>
            <w:sz w:val="16"/>
            <w:szCs w:val="20"/>
            <w:lang w:val="es-MX"/>
          </w:rPr>
          <w:t>https://po.tamaulipas.gob.mx/wp-content/uploads/2024/08/cxlix-101-210824.pdf</w:t>
        </w:r>
      </w:hyperlink>
    </w:p>
    <w:p w14:paraId="0D81048C" w14:textId="77777777" w:rsidR="00B0306C" w:rsidRPr="00EF729F" w:rsidRDefault="00B0306C">
      <w:pPr>
        <w:pStyle w:val="Textoindependiente"/>
        <w:spacing w:line="240" w:lineRule="auto"/>
        <w:rPr>
          <w:rFonts w:cs="Arial"/>
          <w:sz w:val="20"/>
          <w:lang w:val="es-MX"/>
        </w:rPr>
      </w:pPr>
    </w:p>
    <w:p w14:paraId="29982735" w14:textId="77777777" w:rsidR="0052735B"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14:paraId="5B2C4417" w14:textId="77777777" w:rsidR="00EC64C8" w:rsidRDefault="00EC64C8">
      <w:pPr>
        <w:pStyle w:val="Textoindependiente"/>
        <w:spacing w:line="240" w:lineRule="auto"/>
        <w:rPr>
          <w:rFonts w:cs="Arial"/>
          <w:b/>
          <w:sz w:val="20"/>
          <w:lang w:val="es-MX"/>
        </w:rPr>
      </w:pPr>
    </w:p>
    <w:p w14:paraId="1BABE34B" w14:textId="4EC448DE" w:rsidR="0052735B"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46A81E19" w:rsidR="008E69C1" w:rsidRPr="00EF729F" w:rsidRDefault="00716899" w:rsidP="008E69C1">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EF729F" w:rsidRDefault="008E69C1" w:rsidP="008E69C1">
      <w:pPr>
        <w:tabs>
          <w:tab w:val="left" w:pos="9355"/>
        </w:tabs>
        <w:ind w:right="-1"/>
        <w:jc w:val="right"/>
        <w:rPr>
          <w:rFonts w:cs="Arial"/>
          <w:b/>
          <w:bCs/>
          <w:i/>
          <w:sz w:val="16"/>
          <w:szCs w:val="20"/>
          <w:lang w:val="es-MX"/>
        </w:rPr>
      </w:pPr>
      <w:hyperlink r:id="rId343" w:history="1">
        <w:r w:rsidRPr="00EF729F">
          <w:rPr>
            <w:rStyle w:val="Hipervnculo"/>
            <w:rFonts w:cs="Arial"/>
            <w:b/>
            <w:bCs/>
            <w:i/>
            <w:sz w:val="16"/>
            <w:szCs w:val="20"/>
            <w:lang w:val="es-MX"/>
          </w:rPr>
          <w:t>https://po.tamaulipas.gob.mx/wp-content/uploads/2024/08/cxlix-101-210824.pdf</w:t>
        </w:r>
      </w:hyperlink>
    </w:p>
    <w:p w14:paraId="36015055" w14:textId="77777777" w:rsidR="008E69C1" w:rsidRPr="00EF729F" w:rsidRDefault="008E69C1" w:rsidP="008E69C1">
      <w:pPr>
        <w:pStyle w:val="Textoindependiente"/>
        <w:spacing w:line="240" w:lineRule="auto"/>
        <w:jc w:val="right"/>
        <w:rPr>
          <w:rFonts w:cs="Arial"/>
          <w:sz w:val="20"/>
          <w:lang w:val="es-MX"/>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5B17F184" w14:textId="77777777" w:rsidR="00EC64C8" w:rsidRDefault="00EC64C8">
      <w:pPr>
        <w:pStyle w:val="Textoindependiente"/>
        <w:spacing w:line="240" w:lineRule="auto"/>
        <w:rPr>
          <w:rFonts w:cs="Arial"/>
          <w:b/>
          <w:sz w:val="20"/>
          <w:lang w:val="es-MX"/>
        </w:rPr>
      </w:pPr>
    </w:p>
    <w:p w14:paraId="51DB39F1" w14:textId="77777777" w:rsidR="00EC64C8" w:rsidRDefault="00EC64C8">
      <w:pPr>
        <w:pStyle w:val="Textoindependiente"/>
        <w:spacing w:line="240" w:lineRule="auto"/>
        <w:rPr>
          <w:rFonts w:cs="Arial"/>
          <w:b/>
          <w:sz w:val="20"/>
          <w:lang w:val="es-MX"/>
        </w:rPr>
      </w:pPr>
    </w:p>
    <w:p w14:paraId="08E846D0" w14:textId="40993D8E" w:rsidR="0052735B" w:rsidRPr="00640B4E" w:rsidRDefault="0052735B">
      <w:pPr>
        <w:pStyle w:val="Textoindependiente"/>
        <w:spacing w:line="240" w:lineRule="auto"/>
        <w:rPr>
          <w:rFonts w:cs="Arial"/>
          <w:sz w:val="20"/>
        </w:rPr>
      </w:pPr>
      <w:r w:rsidRPr="00640B4E">
        <w:rPr>
          <w:rFonts w:cs="Arial"/>
          <w:b/>
          <w:sz w:val="20"/>
          <w:lang w:val="es-MX"/>
        </w:rPr>
        <w:lastRenderedPageBreak/>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612C328F" w:rsidR="008E69C1" w:rsidRPr="00EF729F" w:rsidRDefault="00716899" w:rsidP="008E69C1">
      <w:pPr>
        <w:tabs>
          <w:tab w:val="left" w:pos="9355"/>
        </w:tabs>
        <w:ind w:right="-1"/>
        <w:jc w:val="right"/>
        <w:rPr>
          <w:rFonts w:cs="Arial"/>
          <w:b/>
          <w:bCs/>
          <w:sz w:val="16"/>
          <w:szCs w:val="20"/>
          <w:lang w:val="es-MX"/>
        </w:rPr>
      </w:pPr>
      <w:proofErr w:type="gramStart"/>
      <w:r w:rsidRPr="00716899">
        <w:rPr>
          <w:rFonts w:cs="Arial"/>
          <w:b/>
          <w:i/>
          <w:sz w:val="16"/>
          <w:szCs w:val="16"/>
        </w:rPr>
        <w:t xml:space="preserve">Párrafo  </w:t>
      </w:r>
      <w:r w:rsidR="00E445E1">
        <w:rPr>
          <w:rFonts w:cs="Arial"/>
          <w:b/>
          <w:i/>
          <w:sz w:val="16"/>
          <w:szCs w:val="16"/>
          <w:lang w:val="es-MX"/>
        </w:rPr>
        <w:t>reformado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EF729F" w:rsidRDefault="008E69C1" w:rsidP="008E69C1">
      <w:pPr>
        <w:tabs>
          <w:tab w:val="left" w:pos="9355"/>
        </w:tabs>
        <w:ind w:right="-1"/>
        <w:jc w:val="right"/>
        <w:rPr>
          <w:rFonts w:cs="Arial"/>
          <w:b/>
          <w:bCs/>
          <w:i/>
          <w:sz w:val="16"/>
          <w:szCs w:val="20"/>
          <w:lang w:val="es-MX"/>
        </w:rPr>
      </w:pPr>
      <w:hyperlink r:id="rId344" w:history="1">
        <w:r w:rsidRPr="00EF729F">
          <w:rPr>
            <w:rStyle w:val="Hipervnculo"/>
            <w:rFonts w:cs="Arial"/>
            <w:b/>
            <w:bCs/>
            <w:i/>
            <w:sz w:val="16"/>
            <w:szCs w:val="20"/>
            <w:lang w:val="es-MX"/>
          </w:rPr>
          <w:t>https://po.tamaulipas.gob.mx/wp-content/uploads/2024/08/cxlix-101-210824.pdf</w:t>
        </w:r>
      </w:hyperlink>
    </w:p>
    <w:p w14:paraId="089CB2B2" w14:textId="77777777" w:rsidR="008E69C1" w:rsidRPr="00EF729F" w:rsidRDefault="008E69C1">
      <w:pPr>
        <w:pStyle w:val="Textoindependiente"/>
        <w:spacing w:line="240" w:lineRule="auto"/>
        <w:rPr>
          <w:rFonts w:cs="Arial"/>
          <w:sz w:val="20"/>
          <w:lang w:val="es-MX"/>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12138081" w14:textId="77777777" w:rsidR="001F5E14" w:rsidRDefault="001F5E14">
      <w:pPr>
        <w:pStyle w:val="Textoindependiente"/>
        <w:spacing w:line="240" w:lineRule="auto"/>
        <w:rPr>
          <w:rFonts w:cs="Arial"/>
          <w:b/>
          <w:sz w:val="20"/>
          <w:lang w:val="es-MX"/>
        </w:rPr>
      </w:pPr>
    </w:p>
    <w:p w14:paraId="05F238E6" w14:textId="13E9F974"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 xml:space="preserve">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w:t>
      </w:r>
      <w:r w:rsidRPr="00640B4E">
        <w:rPr>
          <w:rFonts w:cs="Arial"/>
          <w:sz w:val="20"/>
        </w:rPr>
        <w:lastRenderedPageBreak/>
        <w:t xml:space="preserve">presupuesto, cobre el importe correspondiente y pueda </w:t>
      </w:r>
      <w:proofErr w:type="gramStart"/>
      <w:r w:rsidRPr="00640B4E">
        <w:rPr>
          <w:rFonts w:cs="Arial"/>
          <w:sz w:val="20"/>
        </w:rPr>
        <w:t>proceder a ejecutar</w:t>
      </w:r>
      <w:proofErr w:type="gramEnd"/>
      <w:r w:rsidRPr="00640B4E">
        <w:rPr>
          <w:rFonts w:cs="Arial"/>
          <w:sz w:val="20"/>
        </w:rPr>
        <w:t xml:space="preserve">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4B5DFAAC" w:rsidR="00797548" w:rsidRPr="00EF729F" w:rsidRDefault="00716899"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EF729F" w:rsidRDefault="00797548" w:rsidP="00797548">
      <w:pPr>
        <w:tabs>
          <w:tab w:val="left" w:pos="9355"/>
        </w:tabs>
        <w:ind w:right="-1"/>
        <w:jc w:val="right"/>
        <w:rPr>
          <w:rFonts w:cs="Arial"/>
          <w:b/>
          <w:bCs/>
          <w:i/>
          <w:sz w:val="16"/>
          <w:szCs w:val="20"/>
          <w:lang w:val="es-MX"/>
        </w:rPr>
      </w:pPr>
      <w:hyperlink r:id="rId345" w:history="1">
        <w:r w:rsidRPr="00EF729F">
          <w:rPr>
            <w:rStyle w:val="Hipervnculo"/>
            <w:rFonts w:cs="Arial"/>
            <w:b/>
            <w:bCs/>
            <w:i/>
            <w:sz w:val="16"/>
            <w:szCs w:val="20"/>
            <w:lang w:val="es-MX"/>
          </w:rPr>
          <w:t>https://po.tamaulipas.gob.mx/wp-content/uploads/2024/08/cxlix-101-210824.pdf</w:t>
        </w:r>
      </w:hyperlink>
    </w:p>
    <w:p w14:paraId="16D157B6" w14:textId="77777777" w:rsidR="0052735B" w:rsidRPr="00EF729F" w:rsidRDefault="0052735B">
      <w:pPr>
        <w:pStyle w:val="Textoindependiente"/>
        <w:spacing w:line="240" w:lineRule="auto"/>
        <w:rPr>
          <w:rFonts w:cs="Arial"/>
          <w:sz w:val="16"/>
          <w:szCs w:val="16"/>
          <w:lang w:val="es-MX"/>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000AF719" w14:textId="77777777" w:rsidR="008B3CA3" w:rsidRDefault="008B3CA3">
      <w:pPr>
        <w:pStyle w:val="Textoindependiente"/>
        <w:spacing w:line="240" w:lineRule="auto"/>
        <w:rPr>
          <w:rFonts w:cs="Arial"/>
          <w:sz w:val="20"/>
        </w:rPr>
      </w:pPr>
    </w:p>
    <w:p w14:paraId="7AD0F4B1" w14:textId="1B6B5790"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 xml:space="preserve">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w:t>
      </w:r>
      <w:proofErr w:type="gramStart"/>
      <w:r w:rsidRPr="00640B4E">
        <w:rPr>
          <w:rFonts w:cs="Arial"/>
          <w:sz w:val="20"/>
        </w:rPr>
        <w:t>al artículos</w:t>
      </w:r>
      <w:proofErr w:type="gramEnd"/>
      <w:r w:rsidRPr="00640B4E">
        <w:rPr>
          <w:rFonts w:cs="Arial"/>
          <w:sz w:val="20"/>
        </w:rPr>
        <w:t xml:space="preserve">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lastRenderedPageBreak/>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4609452C"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EF729F" w:rsidRDefault="00797548" w:rsidP="00797548">
      <w:pPr>
        <w:tabs>
          <w:tab w:val="left" w:pos="9355"/>
        </w:tabs>
        <w:ind w:right="-1"/>
        <w:jc w:val="right"/>
        <w:rPr>
          <w:rFonts w:cs="Arial"/>
          <w:b/>
          <w:bCs/>
          <w:i/>
          <w:sz w:val="16"/>
          <w:szCs w:val="20"/>
          <w:lang w:val="es-MX"/>
        </w:rPr>
      </w:pPr>
      <w:hyperlink r:id="rId346" w:history="1">
        <w:r w:rsidRPr="00EF729F">
          <w:rPr>
            <w:rStyle w:val="Hipervnculo"/>
            <w:rFonts w:cs="Arial"/>
            <w:b/>
            <w:bCs/>
            <w:i/>
            <w:sz w:val="16"/>
            <w:szCs w:val="20"/>
            <w:lang w:val="es-MX"/>
          </w:rPr>
          <w:t>https://po.tamaulipas.gob.mx/wp-content/uploads/2024/08/cxlix-101-210824.pdf</w:t>
        </w:r>
      </w:hyperlink>
    </w:p>
    <w:p w14:paraId="29E4F171" w14:textId="77777777" w:rsidR="00797548" w:rsidRPr="00EF729F" w:rsidRDefault="00797548" w:rsidP="00797548">
      <w:pPr>
        <w:autoSpaceDE w:val="0"/>
        <w:autoSpaceDN w:val="0"/>
        <w:adjustRightInd w:val="0"/>
        <w:jc w:val="both"/>
        <w:rPr>
          <w:rFonts w:cs="Arial"/>
          <w:color w:val="000000"/>
          <w:sz w:val="18"/>
          <w:szCs w:val="20"/>
          <w:lang w:val="es-MX"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247FA739"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EF729F" w:rsidRDefault="00797548" w:rsidP="00797548">
      <w:pPr>
        <w:tabs>
          <w:tab w:val="left" w:pos="9355"/>
        </w:tabs>
        <w:ind w:right="-1"/>
        <w:jc w:val="right"/>
        <w:rPr>
          <w:rFonts w:cs="Arial"/>
          <w:b/>
          <w:bCs/>
          <w:i/>
          <w:sz w:val="16"/>
          <w:szCs w:val="20"/>
          <w:lang w:val="es-MX"/>
        </w:rPr>
      </w:pPr>
      <w:hyperlink r:id="rId347" w:history="1">
        <w:r w:rsidRPr="00EF729F">
          <w:rPr>
            <w:rStyle w:val="Hipervnculo"/>
            <w:rFonts w:cs="Arial"/>
            <w:b/>
            <w:bCs/>
            <w:i/>
            <w:sz w:val="16"/>
            <w:szCs w:val="20"/>
            <w:lang w:val="es-MX"/>
          </w:rPr>
          <w:t>https://po.tamaulipas.gob.mx/wp-content/uploads/2024/08/cxlix-101-210824.pdf</w:t>
        </w:r>
      </w:hyperlink>
    </w:p>
    <w:p w14:paraId="4C85E14B" w14:textId="77777777" w:rsidR="00797548" w:rsidRPr="00EF729F" w:rsidRDefault="00797548" w:rsidP="00797548">
      <w:pPr>
        <w:autoSpaceDE w:val="0"/>
        <w:autoSpaceDN w:val="0"/>
        <w:adjustRightInd w:val="0"/>
        <w:jc w:val="both"/>
        <w:rPr>
          <w:rFonts w:cs="Arial"/>
          <w:color w:val="000000"/>
          <w:sz w:val="20"/>
          <w:szCs w:val="20"/>
          <w:lang w:val="es-MX"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58DD4962"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a</w:t>
      </w:r>
      <w:r w:rsidR="00797548">
        <w:rPr>
          <w:rFonts w:cs="Arial"/>
          <w:b/>
          <w:i/>
          <w:sz w:val="16"/>
          <w:szCs w:val="16"/>
          <w:lang w:val="es-MX"/>
        </w:rPr>
        <w:t>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EF729F" w:rsidRDefault="00797548" w:rsidP="005138DA">
      <w:pPr>
        <w:tabs>
          <w:tab w:val="left" w:pos="9355"/>
        </w:tabs>
        <w:ind w:right="-1"/>
        <w:jc w:val="right"/>
        <w:rPr>
          <w:rFonts w:cs="Arial"/>
          <w:b/>
          <w:bCs/>
          <w:i/>
          <w:sz w:val="16"/>
          <w:szCs w:val="20"/>
          <w:lang w:val="es-MX"/>
        </w:rPr>
      </w:pPr>
      <w:hyperlink r:id="rId348" w:history="1">
        <w:r w:rsidRPr="00EF729F">
          <w:rPr>
            <w:rStyle w:val="Hipervnculo"/>
            <w:rFonts w:cs="Arial"/>
            <w:b/>
            <w:bCs/>
            <w:i/>
            <w:sz w:val="16"/>
            <w:szCs w:val="20"/>
            <w:lang w:val="es-MX"/>
          </w:rPr>
          <w:t>https://po.tamaulipas.gob.mx/wp-content/uploads/2024/08/cxlix-101-210824.pdf</w:t>
        </w:r>
      </w:hyperlink>
    </w:p>
    <w:p w14:paraId="64C47582" w14:textId="77777777" w:rsidR="00EC64C8" w:rsidRDefault="00EC64C8">
      <w:pPr>
        <w:pStyle w:val="Textoindependiente"/>
        <w:spacing w:line="240" w:lineRule="auto"/>
        <w:jc w:val="center"/>
        <w:rPr>
          <w:rFonts w:cs="Arial"/>
          <w:b/>
          <w:sz w:val="20"/>
        </w:rPr>
      </w:pPr>
    </w:p>
    <w:p w14:paraId="63A14E7C" w14:textId="624AA5B8" w:rsidR="0052735B" w:rsidRPr="00640B4E" w:rsidRDefault="0052735B">
      <w:pPr>
        <w:pStyle w:val="Textoindependiente"/>
        <w:spacing w:line="240" w:lineRule="auto"/>
        <w:jc w:val="center"/>
        <w:rPr>
          <w:rFonts w:cs="Arial"/>
          <w:b/>
          <w:sz w:val="20"/>
        </w:rPr>
      </w:pPr>
      <w:r w:rsidRPr="00640B4E">
        <w:rPr>
          <w:rFonts w:cs="Arial"/>
          <w:b/>
          <w:sz w:val="20"/>
        </w:rPr>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F11198A" w14:textId="77777777" w:rsidR="00CB0EF4" w:rsidRPr="008C3340" w:rsidRDefault="00CB0EF4"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lastRenderedPageBreak/>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4B0FD7D9" w:rsidR="00797548" w:rsidRPr="0018358C" w:rsidRDefault="009712EC" w:rsidP="00797548">
      <w:pPr>
        <w:tabs>
          <w:tab w:val="left" w:pos="9355"/>
        </w:tabs>
        <w:ind w:right="-1"/>
        <w:jc w:val="right"/>
        <w:rPr>
          <w:rFonts w:cs="Arial"/>
          <w:b/>
          <w:bCs/>
          <w:sz w:val="16"/>
          <w:szCs w:val="20"/>
          <w:lang w:val="pt-BR"/>
        </w:rPr>
      </w:pPr>
      <w:proofErr w:type="gramStart"/>
      <w:r>
        <w:rPr>
          <w:rFonts w:cs="Arial"/>
          <w:b/>
          <w:i/>
          <w:sz w:val="16"/>
          <w:szCs w:val="16"/>
        </w:rPr>
        <w:t xml:space="preserve">Párrafo  </w:t>
      </w:r>
      <w:r w:rsidR="008B3CA3">
        <w:rPr>
          <w:rFonts w:cs="Arial"/>
          <w:b/>
          <w:i/>
          <w:sz w:val="16"/>
          <w:szCs w:val="16"/>
          <w:lang w:val="es-MX"/>
        </w:rPr>
        <w:t>a</w:t>
      </w:r>
      <w:r w:rsidR="00797548">
        <w:rPr>
          <w:rFonts w:cs="Arial"/>
          <w:b/>
          <w:i/>
          <w:sz w:val="16"/>
          <w:szCs w:val="16"/>
          <w:lang w:val="es-MX"/>
        </w:rPr>
        <w:t>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49"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50"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3F05E113"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sidR="008B3CA3">
        <w:rPr>
          <w:rFonts w:cs="Arial"/>
          <w:b/>
          <w:i/>
          <w:sz w:val="16"/>
          <w:szCs w:val="16"/>
        </w:rPr>
        <w:t>r</w:t>
      </w:r>
      <w:r w:rsidR="00CB5C12">
        <w:rPr>
          <w:rFonts w:cs="Arial"/>
          <w:b/>
          <w:i/>
          <w:sz w:val="16"/>
          <w:szCs w:val="16"/>
        </w:rPr>
        <w:t>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51"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1AE5E655"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5138FF03" w14:textId="36FB5D3E" w:rsidR="0052735B" w:rsidRPr="00EF729F" w:rsidRDefault="00797548" w:rsidP="0088160A">
      <w:pPr>
        <w:pStyle w:val="Prrafodelista"/>
        <w:tabs>
          <w:tab w:val="left" w:pos="9355"/>
        </w:tabs>
        <w:ind w:left="720" w:right="-1"/>
        <w:jc w:val="right"/>
        <w:rPr>
          <w:rFonts w:cs="Arial"/>
          <w:b/>
          <w:bCs/>
          <w:i/>
          <w:sz w:val="16"/>
          <w:szCs w:val="20"/>
          <w:lang w:val="es-MX"/>
        </w:rPr>
      </w:pPr>
      <w:hyperlink r:id="rId352" w:history="1">
        <w:r w:rsidRPr="00EF729F">
          <w:rPr>
            <w:rStyle w:val="Hipervnculo"/>
            <w:rFonts w:cs="Arial"/>
            <w:b/>
            <w:bCs/>
            <w:i/>
            <w:sz w:val="16"/>
            <w:szCs w:val="20"/>
            <w:lang w:val="es-MX"/>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 xml:space="preserve">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w:t>
      </w:r>
      <w:r w:rsidR="00920E45" w:rsidRPr="008C457B">
        <w:rPr>
          <w:rFonts w:ascii="Arial" w:hAnsi="Arial" w:cs="Arial"/>
          <w:sz w:val="20"/>
          <w:szCs w:val="20"/>
        </w:rPr>
        <w:lastRenderedPageBreak/>
        <w:t>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2229BDBA"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 xml:space="preserve">4.  </w:t>
      </w:r>
      <w:r w:rsidR="00341939" w:rsidRPr="008C457B">
        <w:rPr>
          <w:rFonts w:cs="Arial"/>
          <w:sz w:val="20"/>
          <w:szCs w:val="20"/>
          <w:lang w:val="es-MX"/>
        </w:rPr>
        <w:t xml:space="preserve">Se </w:t>
      </w:r>
      <w:r w:rsidR="00CE7584" w:rsidRPr="008C457B">
        <w:rPr>
          <w:rFonts w:cs="Arial"/>
          <w:sz w:val="20"/>
          <w:szCs w:val="20"/>
          <w:lang w:val="es-MX"/>
        </w:rPr>
        <w:t xml:space="preserve">podrán </w:t>
      </w:r>
      <w:proofErr w:type="gramStart"/>
      <w:r w:rsidR="00CE7584" w:rsidRPr="008C457B">
        <w:rPr>
          <w:rFonts w:cs="Arial"/>
          <w:sz w:val="20"/>
          <w:szCs w:val="20"/>
          <w:lang w:val="es-MX"/>
        </w:rPr>
        <w:t>otorgar</w:t>
      </w:r>
      <w:r w:rsidRPr="00A737CE">
        <w:rPr>
          <w:rFonts w:cs="Arial"/>
          <w:sz w:val="20"/>
          <w:szCs w:val="20"/>
          <w:lang w:val="es-MX"/>
        </w:rPr>
        <w:t xml:space="preserve">  bonificaciones</w:t>
      </w:r>
      <w:proofErr w:type="gramEnd"/>
      <w:r w:rsidRPr="00A737CE">
        <w:rPr>
          <w:rFonts w:cs="Arial"/>
          <w:sz w:val="20"/>
          <w:szCs w:val="20"/>
          <w:lang w:val="es-MX"/>
        </w:rPr>
        <w:t xml:space="preserve">  </w:t>
      </w:r>
      <w:proofErr w:type="gramStart"/>
      <w:r w:rsidRPr="00A737CE">
        <w:rPr>
          <w:rFonts w:cs="Arial"/>
          <w:sz w:val="20"/>
          <w:szCs w:val="20"/>
          <w:lang w:val="es-MX"/>
        </w:rPr>
        <w:t>de  hasta</w:t>
      </w:r>
      <w:proofErr w:type="gramEnd"/>
      <w:r w:rsidRPr="00A737CE">
        <w:rPr>
          <w:rFonts w:cs="Arial"/>
          <w:sz w:val="20"/>
          <w:szCs w:val="20"/>
          <w:lang w:val="es-MX"/>
        </w:rPr>
        <w:t xml:space="preserve">  </w:t>
      </w:r>
      <w:proofErr w:type="gramStart"/>
      <w:r w:rsidRPr="00A737CE">
        <w:rPr>
          <w:rFonts w:cs="Arial"/>
          <w:sz w:val="20"/>
          <w:szCs w:val="20"/>
          <w:lang w:val="es-MX"/>
        </w:rPr>
        <w:t>el  50%  por</w:t>
      </w:r>
      <w:proofErr w:type="gramEnd"/>
      <w:r w:rsidRPr="00A737CE">
        <w:rPr>
          <w:rFonts w:cs="Arial"/>
          <w:sz w:val="20"/>
          <w:szCs w:val="20"/>
          <w:lang w:val="es-MX"/>
        </w:rPr>
        <w:t xml:space="preserve">  </w:t>
      </w:r>
      <w:proofErr w:type="gramStart"/>
      <w:r w:rsidRPr="00A737CE">
        <w:rPr>
          <w:rFonts w:cs="Arial"/>
          <w:sz w:val="20"/>
          <w:szCs w:val="20"/>
          <w:lang w:val="es-MX"/>
        </w:rPr>
        <w:t>los  servicios</w:t>
      </w:r>
      <w:proofErr w:type="gramEnd"/>
      <w:r w:rsidRPr="00A737CE">
        <w:rPr>
          <w:rFonts w:cs="Arial"/>
          <w:sz w:val="20"/>
          <w:szCs w:val="20"/>
          <w:lang w:val="es-MX"/>
        </w:rPr>
        <w:t xml:space="preserve">  </w:t>
      </w:r>
      <w:proofErr w:type="gramStart"/>
      <w:r w:rsidRPr="00A737CE">
        <w:rPr>
          <w:rFonts w:cs="Arial"/>
          <w:sz w:val="20"/>
          <w:szCs w:val="20"/>
          <w:lang w:val="es-MX"/>
        </w:rPr>
        <w:t>que  prestan</w:t>
      </w:r>
      <w:proofErr w:type="gramEnd"/>
      <w:r w:rsidRPr="00A737CE">
        <w:rPr>
          <w:rFonts w:cs="Arial"/>
          <w:sz w:val="20"/>
          <w:szCs w:val="20"/>
          <w:lang w:val="es-MX"/>
        </w:rPr>
        <w:t xml:space="preserve">  </w:t>
      </w:r>
      <w:proofErr w:type="gramStart"/>
      <w:r w:rsidRPr="00A737CE">
        <w:rPr>
          <w:rFonts w:cs="Arial"/>
          <w:sz w:val="20"/>
          <w:szCs w:val="20"/>
          <w:lang w:val="es-MX"/>
        </w:rPr>
        <w:t>los  organismos</w:t>
      </w:r>
      <w:proofErr w:type="gramEnd"/>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351BCBB" w:rsidR="00A737CE" w:rsidRPr="00EF729F" w:rsidRDefault="00244169" w:rsidP="00A737CE">
      <w:pPr>
        <w:pStyle w:val="Prrafodelista"/>
        <w:autoSpaceDE w:val="0"/>
        <w:autoSpaceDN w:val="0"/>
        <w:adjustRightInd w:val="0"/>
        <w:ind w:left="1004"/>
        <w:jc w:val="right"/>
        <w:rPr>
          <w:rFonts w:cs="Arial"/>
          <w:b/>
          <w:sz w:val="20"/>
          <w:szCs w:val="20"/>
          <w:lang w:val="es-MX"/>
        </w:rPr>
      </w:pPr>
      <w:r>
        <w:rPr>
          <w:rFonts w:cs="Arial"/>
          <w:b/>
          <w:i/>
          <w:sz w:val="16"/>
          <w:szCs w:val="16"/>
        </w:rPr>
        <w:t xml:space="preserve">Párrafo </w:t>
      </w:r>
      <w:r w:rsidR="008B3CA3">
        <w:rPr>
          <w:rFonts w:cs="Arial"/>
          <w:b/>
          <w:i/>
          <w:sz w:val="16"/>
          <w:szCs w:val="16"/>
        </w:rPr>
        <w:t>a</w:t>
      </w:r>
      <w:r>
        <w:rPr>
          <w:rFonts w:cs="Arial"/>
          <w:b/>
          <w:i/>
          <w:sz w:val="16"/>
          <w:szCs w:val="16"/>
        </w:rPr>
        <w:t>dicionado</w:t>
      </w:r>
      <w:r w:rsidR="00A737CE">
        <w:rPr>
          <w:rFonts w:cs="Arial"/>
          <w:b/>
          <w:i/>
          <w:sz w:val="16"/>
          <w:szCs w:val="16"/>
          <w:lang w:val="es-MX"/>
        </w:rPr>
        <w:t>,</w:t>
      </w:r>
      <w:r w:rsidR="00A737CE">
        <w:rPr>
          <w:rFonts w:cs="Arial"/>
          <w:b/>
          <w:i/>
          <w:sz w:val="16"/>
          <w:szCs w:val="16"/>
        </w:rPr>
        <w:t xml:space="preserve"> </w:t>
      </w:r>
      <w:r w:rsidR="00A737CE" w:rsidRPr="00895922">
        <w:rPr>
          <w:rFonts w:cs="Arial"/>
          <w:b/>
          <w:i/>
          <w:sz w:val="16"/>
          <w:szCs w:val="16"/>
          <w:lang w:val="es-MX"/>
        </w:rPr>
        <w:t>P.O. Edición Vespertina No. 23, del 21 de febrero de 2024</w:t>
      </w:r>
    </w:p>
    <w:p w14:paraId="54AFDCB8" w14:textId="77777777" w:rsidR="004138A2" w:rsidRDefault="004138A2" w:rsidP="004138A2">
      <w:pPr>
        <w:jc w:val="right"/>
        <w:rPr>
          <w:rFonts w:cs="Arial"/>
          <w:b/>
          <w:sz w:val="16"/>
          <w:szCs w:val="16"/>
          <w:lang w:val="es-MX"/>
        </w:rPr>
      </w:pPr>
      <w:hyperlink r:id="rId353" w:history="1">
        <w:r w:rsidRPr="004F7F06">
          <w:rPr>
            <w:rStyle w:val="Hipervnculo"/>
            <w:rFonts w:cs="Arial"/>
            <w:b/>
            <w:sz w:val="16"/>
            <w:szCs w:val="16"/>
            <w:lang w:val="es-MX"/>
          </w:rPr>
          <w:t>https://po.tamaulipas.gob.mx/wp-content/uploads/2024/02/cxlix-23-210224-EV.pdf</w:t>
        </w:r>
      </w:hyperlink>
    </w:p>
    <w:p w14:paraId="5BF688A1" w14:textId="77777777" w:rsidR="00CE7584" w:rsidRPr="00EF729F" w:rsidRDefault="00CE7584" w:rsidP="00AC1CAE">
      <w:pPr>
        <w:pStyle w:val="Prrafodelista"/>
        <w:autoSpaceDE w:val="0"/>
        <w:autoSpaceDN w:val="0"/>
        <w:adjustRightInd w:val="0"/>
        <w:ind w:left="1004"/>
        <w:jc w:val="right"/>
        <w:rPr>
          <w:b/>
          <w:i/>
          <w:color w:val="0000FF" w:themeColor="hyperlink"/>
          <w:sz w:val="16"/>
          <w:szCs w:val="16"/>
          <w:u w:val="single"/>
          <w:lang w:val="es-MX"/>
        </w:rPr>
      </w:pPr>
    </w:p>
    <w:p w14:paraId="1D718523" w14:textId="77777777" w:rsidR="00CE7584" w:rsidRDefault="00A737CE" w:rsidP="00A737CE">
      <w:pPr>
        <w:autoSpaceDE w:val="0"/>
        <w:autoSpaceDN w:val="0"/>
        <w:adjustRightInd w:val="0"/>
        <w:jc w:val="both"/>
        <w:rPr>
          <w:rFonts w:cs="Arial"/>
          <w:sz w:val="20"/>
          <w:szCs w:val="20"/>
        </w:rPr>
      </w:pPr>
      <w:r w:rsidRPr="00A737CE">
        <w:rPr>
          <w:rFonts w:cs="Arial"/>
          <w:sz w:val="20"/>
          <w:szCs w:val="20"/>
          <w:lang w:val="es-MX"/>
        </w:rPr>
        <w:t xml:space="preserve">5. La autoridad </w:t>
      </w:r>
      <w:r w:rsidR="00CE7584" w:rsidRPr="00CE7584">
        <w:rPr>
          <w:rFonts w:cs="Arial"/>
          <w:sz w:val="20"/>
          <w:szCs w:val="20"/>
        </w:rPr>
        <w:t xml:space="preserve">u organismo operador a cargo de la prestación y cobro del servicio del agua, actualizará anualmente las tarifas como mínimo, conforme a la variación anual del Índice Nacional de Precios al Consumidor correspondiente al mes de noviembre o diciembre del año inmediato anterior, publicado por el Banco de México. </w:t>
      </w:r>
    </w:p>
    <w:p w14:paraId="443BF070" w14:textId="77777777" w:rsidR="00CE7584" w:rsidRDefault="00CE7584" w:rsidP="00A737CE">
      <w:pPr>
        <w:autoSpaceDE w:val="0"/>
        <w:autoSpaceDN w:val="0"/>
        <w:adjustRightInd w:val="0"/>
        <w:jc w:val="both"/>
        <w:rPr>
          <w:rFonts w:cs="Arial"/>
          <w:sz w:val="20"/>
          <w:szCs w:val="20"/>
        </w:rPr>
      </w:pPr>
    </w:p>
    <w:p w14:paraId="69389E8D" w14:textId="270D4C7C" w:rsidR="00A737CE" w:rsidRPr="00A737CE" w:rsidRDefault="00CE7584" w:rsidP="00A737CE">
      <w:pPr>
        <w:autoSpaceDE w:val="0"/>
        <w:autoSpaceDN w:val="0"/>
        <w:adjustRightInd w:val="0"/>
        <w:jc w:val="both"/>
        <w:rPr>
          <w:rFonts w:cs="Arial"/>
          <w:sz w:val="20"/>
          <w:szCs w:val="20"/>
          <w:lang w:val="es-MX"/>
        </w:rPr>
      </w:pPr>
      <w:r w:rsidRPr="00CE7584">
        <w:rPr>
          <w:rFonts w:cs="Arial"/>
          <w:sz w:val="20"/>
          <w:szCs w:val="20"/>
        </w:rPr>
        <w:t>En ningún caso la actualización podrá ser inferior a dicha variación, salvo que exista justificación técnica, financiera o de política pública debidamente fundada y motivada por la autoridad competente, con base en estudios técnicos que acrediten las condiciones económicas, financieras y operativas del servicio, conforme a la normativa aplicable.</w:t>
      </w:r>
    </w:p>
    <w:p w14:paraId="0F16A040" w14:textId="77777777" w:rsidR="008B3CA3" w:rsidRDefault="003675FA" w:rsidP="004138A2">
      <w:pPr>
        <w:jc w:val="right"/>
        <w:rPr>
          <w:rFonts w:cs="Arial"/>
          <w:b/>
          <w:i/>
          <w:sz w:val="16"/>
          <w:szCs w:val="16"/>
          <w:lang w:val="es-MX"/>
        </w:rPr>
      </w:pPr>
      <w:r>
        <w:rPr>
          <w:rFonts w:cs="Arial"/>
          <w:b/>
          <w:i/>
          <w:sz w:val="16"/>
          <w:szCs w:val="16"/>
        </w:rPr>
        <w:t xml:space="preserve">Párrafo </w:t>
      </w:r>
      <w:r w:rsidR="008B3CA3">
        <w:rPr>
          <w:rFonts w:cs="Arial"/>
          <w:b/>
          <w:i/>
          <w:sz w:val="16"/>
          <w:szCs w:val="16"/>
        </w:rPr>
        <w:t>r</w:t>
      </w:r>
      <w:r>
        <w:rPr>
          <w:rFonts w:cs="Arial"/>
          <w:b/>
          <w:i/>
          <w:sz w:val="16"/>
          <w:szCs w:val="16"/>
        </w:rPr>
        <w:t>ecorrido</w:t>
      </w:r>
      <w:r w:rsidR="001F44E9">
        <w:rPr>
          <w:rFonts w:cs="Arial"/>
          <w:b/>
          <w:i/>
          <w:sz w:val="16"/>
          <w:szCs w:val="16"/>
          <w:lang w:val="es-MX"/>
        </w:rPr>
        <w:t xml:space="preserve"> </w:t>
      </w:r>
      <w:r w:rsidR="00A737CE">
        <w:rPr>
          <w:rFonts w:cs="Arial"/>
          <w:b/>
          <w:i/>
          <w:sz w:val="16"/>
          <w:szCs w:val="16"/>
          <w:lang w:val="es-MX"/>
        </w:rPr>
        <w:t xml:space="preserve">(antes </w:t>
      </w:r>
      <w:r w:rsidR="00CB5C12">
        <w:rPr>
          <w:rFonts w:cs="Arial"/>
          <w:b/>
          <w:i/>
          <w:sz w:val="16"/>
          <w:szCs w:val="16"/>
        </w:rPr>
        <w:t xml:space="preserve">Párrafo </w:t>
      </w:r>
      <w:r w:rsidR="00A737CE">
        <w:rPr>
          <w:rFonts w:cs="Arial"/>
          <w:b/>
          <w:i/>
          <w:sz w:val="16"/>
          <w:szCs w:val="16"/>
          <w:lang w:val="es-MX"/>
        </w:rPr>
        <w:t>4</w:t>
      </w:r>
      <w:proofErr w:type="gramStart"/>
      <w:r w:rsidR="00A737CE">
        <w:rPr>
          <w:rFonts w:cs="Arial"/>
          <w:b/>
          <w:i/>
          <w:sz w:val="16"/>
          <w:szCs w:val="16"/>
          <w:lang w:val="es-MX"/>
        </w:rPr>
        <w:t xml:space="preserve">),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3C2763AF" w14:textId="3150F27D" w:rsidR="00A737CE" w:rsidRPr="004138A2" w:rsidRDefault="008B3CA3" w:rsidP="004138A2">
      <w:pPr>
        <w:jc w:val="right"/>
        <w:rPr>
          <w:rFonts w:cs="Arial"/>
          <w:b/>
          <w:sz w:val="16"/>
          <w:szCs w:val="16"/>
          <w:lang w:val="es-MX"/>
        </w:rPr>
      </w:pPr>
      <w:hyperlink r:id="rId354" w:history="1">
        <w:r w:rsidRPr="004F7F06">
          <w:rPr>
            <w:rStyle w:val="Hipervnculo"/>
            <w:rFonts w:cs="Arial"/>
            <w:b/>
            <w:sz w:val="16"/>
            <w:szCs w:val="16"/>
            <w:lang w:val="es-MX"/>
          </w:rPr>
          <w:t>https://po.tamaulipas.gob.mx/wp-content/uploads/2024/02/cxlix-23-210224-EV.pdf</w:t>
        </w:r>
      </w:hyperlink>
    </w:p>
    <w:p w14:paraId="45635BC9" w14:textId="2E83EC82" w:rsidR="00CE7584" w:rsidRPr="00CE7584" w:rsidRDefault="00CE7584" w:rsidP="00CE7584">
      <w:pPr>
        <w:pStyle w:val="Prrafodelista"/>
        <w:tabs>
          <w:tab w:val="left" w:pos="9355"/>
        </w:tabs>
        <w:ind w:left="720" w:right="-1"/>
        <w:jc w:val="right"/>
        <w:rPr>
          <w:rFonts w:cs="Arial"/>
          <w:b/>
          <w:sz w:val="16"/>
          <w:szCs w:val="16"/>
          <w:lang w:val="es-MX"/>
        </w:rPr>
      </w:pPr>
      <w:r w:rsidRPr="00CE7584">
        <w:rPr>
          <w:rFonts w:cs="Arial"/>
          <w:b/>
          <w:i/>
          <w:sz w:val="16"/>
          <w:szCs w:val="16"/>
        </w:rPr>
        <w:t xml:space="preserve">Párrafo </w:t>
      </w:r>
      <w:r w:rsidR="00E445E1">
        <w:rPr>
          <w:rFonts w:cs="Arial"/>
          <w:b/>
          <w:i/>
          <w:sz w:val="16"/>
          <w:szCs w:val="16"/>
        </w:rPr>
        <w:t>reformado</w:t>
      </w:r>
      <w:r w:rsidRPr="00CE7584">
        <w:rPr>
          <w:rFonts w:cs="Arial"/>
          <w:b/>
          <w:i/>
          <w:sz w:val="16"/>
          <w:szCs w:val="16"/>
        </w:rPr>
        <w:t xml:space="preserve"> P.O. No.69, del 10 de junio de 2026</w:t>
      </w:r>
    </w:p>
    <w:p w14:paraId="6E4E8DD7" w14:textId="1AF69B84" w:rsidR="00322616" w:rsidRDefault="00CE7584" w:rsidP="00CE7584">
      <w:pPr>
        <w:pStyle w:val="Textoindependiente"/>
        <w:spacing w:line="240" w:lineRule="auto"/>
        <w:jc w:val="right"/>
        <w:rPr>
          <w:rFonts w:cs="Arial"/>
          <w:b/>
          <w:sz w:val="16"/>
          <w:szCs w:val="16"/>
          <w:lang w:val="es-MX"/>
        </w:rPr>
      </w:pPr>
      <w:hyperlink r:id="rId355" w:history="1">
        <w:r w:rsidRPr="00EE7208">
          <w:rPr>
            <w:rStyle w:val="Hipervnculo"/>
            <w:rFonts w:cs="Arial"/>
            <w:b/>
            <w:sz w:val="16"/>
            <w:szCs w:val="16"/>
            <w:lang w:val="es-MX"/>
          </w:rPr>
          <w:t>https://po.tamaulipas.gob.mx/wp-content/uploads/2026/06/cli-69-100626.pdf</w:t>
        </w:r>
      </w:hyperlink>
    </w:p>
    <w:p w14:paraId="2EB323B1" w14:textId="77777777" w:rsidR="00A70343" w:rsidRPr="00CE7584" w:rsidRDefault="00A70343" w:rsidP="00A70343">
      <w:pPr>
        <w:pStyle w:val="Textoindependiente"/>
        <w:spacing w:line="240" w:lineRule="auto"/>
        <w:jc w:val="left"/>
        <w:rPr>
          <w:rFonts w:cs="Arial"/>
          <w:b/>
          <w:sz w:val="16"/>
          <w:szCs w:val="16"/>
          <w:lang w:val="es-MX"/>
        </w:rPr>
      </w:pPr>
    </w:p>
    <w:p w14:paraId="55439E1C" w14:textId="77777777" w:rsidR="00A70343" w:rsidRDefault="00A70343" w:rsidP="00A70343">
      <w:pPr>
        <w:autoSpaceDE w:val="0"/>
        <w:autoSpaceDN w:val="0"/>
        <w:adjustRightInd w:val="0"/>
        <w:jc w:val="both"/>
        <w:rPr>
          <w:rFonts w:cs="Arial"/>
          <w:b/>
          <w:bCs/>
          <w:sz w:val="20"/>
          <w:szCs w:val="20"/>
        </w:rPr>
      </w:pPr>
      <w:r w:rsidRPr="00A70343">
        <w:rPr>
          <w:rFonts w:cs="Arial"/>
          <w:b/>
          <w:bCs/>
          <w:sz w:val="20"/>
          <w:szCs w:val="20"/>
        </w:rPr>
        <w:t xml:space="preserve">Artículo 141 Bis. </w:t>
      </w:r>
    </w:p>
    <w:p w14:paraId="31CD2C6D" w14:textId="77777777" w:rsidR="00A70343" w:rsidRPr="00A70343" w:rsidRDefault="00A70343" w:rsidP="00A70343">
      <w:pPr>
        <w:autoSpaceDE w:val="0"/>
        <w:autoSpaceDN w:val="0"/>
        <w:adjustRightInd w:val="0"/>
        <w:jc w:val="both"/>
        <w:rPr>
          <w:rFonts w:cs="Arial"/>
          <w:b/>
          <w:bCs/>
          <w:sz w:val="20"/>
          <w:szCs w:val="20"/>
        </w:rPr>
      </w:pPr>
    </w:p>
    <w:p w14:paraId="2E067EBC" w14:textId="77777777" w:rsidR="00A70343" w:rsidRDefault="00A70343" w:rsidP="00A70343">
      <w:pPr>
        <w:autoSpaceDE w:val="0"/>
        <w:autoSpaceDN w:val="0"/>
        <w:adjustRightInd w:val="0"/>
        <w:jc w:val="both"/>
        <w:rPr>
          <w:rFonts w:cs="Arial"/>
          <w:sz w:val="20"/>
          <w:szCs w:val="20"/>
        </w:rPr>
      </w:pPr>
      <w:r w:rsidRPr="00A70343">
        <w:rPr>
          <w:rFonts w:cs="Arial"/>
          <w:sz w:val="20"/>
          <w:szCs w:val="20"/>
        </w:rPr>
        <w:t xml:space="preserve">Los prestadores de los servicios públicos deberán determinar el costo unitario por metro cúbico de los servicios de agua potable, drenaje, alcantarillado y saneamiento, con base en un estudio técnico-financiero que considere los costos de operación, mantenimiento, administración, inversión y depreciación de la infraestructura hidráulica, así como los niveles de eficiencia del sistema en parámetros adecuados. </w:t>
      </w:r>
    </w:p>
    <w:p w14:paraId="45AEE3BB" w14:textId="77777777" w:rsidR="00A70343" w:rsidRDefault="00A70343" w:rsidP="00A70343">
      <w:pPr>
        <w:autoSpaceDE w:val="0"/>
        <w:autoSpaceDN w:val="0"/>
        <w:adjustRightInd w:val="0"/>
        <w:jc w:val="both"/>
        <w:rPr>
          <w:rFonts w:cs="Arial"/>
          <w:sz w:val="20"/>
          <w:szCs w:val="20"/>
        </w:rPr>
      </w:pPr>
      <w:r w:rsidRPr="00A70343">
        <w:rPr>
          <w:rFonts w:cs="Arial"/>
          <w:sz w:val="20"/>
          <w:szCs w:val="20"/>
        </w:rPr>
        <w:t xml:space="preserve">El estudio a que se refiere el párrafo anterior será la base para la determinación y actualización de las tarifas aplicables a los distintos tipos de usuarios, conforme a los principios previstos en esta Ley y deberá ser remitido a la Secretaría. </w:t>
      </w:r>
    </w:p>
    <w:p w14:paraId="3D96FDFD" w14:textId="77777777" w:rsidR="00A70343" w:rsidRDefault="00A70343" w:rsidP="00A70343">
      <w:pPr>
        <w:autoSpaceDE w:val="0"/>
        <w:autoSpaceDN w:val="0"/>
        <w:adjustRightInd w:val="0"/>
        <w:jc w:val="both"/>
        <w:rPr>
          <w:rFonts w:cs="Arial"/>
          <w:sz w:val="20"/>
          <w:szCs w:val="20"/>
        </w:rPr>
      </w:pPr>
    </w:p>
    <w:p w14:paraId="173558CB" w14:textId="616367EE" w:rsidR="00CE7584" w:rsidRPr="00A70343" w:rsidRDefault="00A70343" w:rsidP="00A70343">
      <w:pPr>
        <w:autoSpaceDE w:val="0"/>
        <w:autoSpaceDN w:val="0"/>
        <w:adjustRightInd w:val="0"/>
        <w:jc w:val="both"/>
        <w:rPr>
          <w:rFonts w:cs="Arial"/>
          <w:sz w:val="20"/>
          <w:szCs w:val="20"/>
        </w:rPr>
      </w:pPr>
      <w:r w:rsidRPr="00A70343">
        <w:rPr>
          <w:rFonts w:cs="Arial"/>
          <w:sz w:val="20"/>
          <w:szCs w:val="20"/>
        </w:rPr>
        <w:t>El estudio deberá ser aprobado por el Consejo de Administración del organismo operador, actualizarse periódicamente y ponerse a disposición del público en términos de las disposiciones aplicables en materia de transparencia.</w:t>
      </w:r>
    </w:p>
    <w:p w14:paraId="22959E7E" w14:textId="3E602179" w:rsidR="00CE7584" w:rsidRPr="004138A2" w:rsidRDefault="00AC4F1B" w:rsidP="00AC4F1B">
      <w:pPr>
        <w:pStyle w:val="Textoindependiente"/>
        <w:spacing w:line="240" w:lineRule="auto"/>
        <w:jc w:val="right"/>
        <w:rPr>
          <w:rFonts w:cs="Arial"/>
          <w:b/>
          <w:i/>
          <w:iCs/>
          <w:sz w:val="16"/>
          <w:szCs w:val="16"/>
          <w:lang w:val="es-MX"/>
        </w:rPr>
      </w:pPr>
      <w:r w:rsidRPr="004138A2">
        <w:rPr>
          <w:rFonts w:cs="Arial"/>
          <w:b/>
          <w:i/>
          <w:iCs/>
          <w:sz w:val="16"/>
          <w:szCs w:val="16"/>
          <w:lang w:val="es-MX"/>
        </w:rPr>
        <w:t>Artículo adicionado P.O. No. 69, del 10 de junio de 2026</w:t>
      </w:r>
    </w:p>
    <w:p w14:paraId="5CCB781D" w14:textId="7B745C9C" w:rsidR="00A70343" w:rsidRPr="004138A2" w:rsidRDefault="00AC4F1B" w:rsidP="00AC4F1B">
      <w:pPr>
        <w:pStyle w:val="Textoindependiente"/>
        <w:spacing w:line="240" w:lineRule="auto"/>
        <w:jc w:val="right"/>
        <w:rPr>
          <w:rFonts w:cs="Arial"/>
          <w:b/>
          <w:i/>
          <w:iCs/>
          <w:sz w:val="16"/>
          <w:szCs w:val="16"/>
          <w:lang w:val="es-MX"/>
        </w:rPr>
      </w:pPr>
      <w:hyperlink r:id="rId356" w:history="1">
        <w:r w:rsidRPr="004138A2">
          <w:rPr>
            <w:rStyle w:val="Hipervnculo"/>
            <w:rFonts w:cs="Arial"/>
            <w:b/>
            <w:i/>
            <w:iCs/>
            <w:sz w:val="16"/>
            <w:szCs w:val="16"/>
            <w:lang w:val="es-MX"/>
          </w:rPr>
          <w:t>https://po.tamaulipas.gob.mx/wp-content/uploads/2026/06/cli-69-100626.pdf</w:t>
        </w:r>
      </w:hyperlink>
    </w:p>
    <w:p w14:paraId="4BD6F40F" w14:textId="77777777" w:rsidR="00AC4F1B" w:rsidRPr="00AC4F1B" w:rsidRDefault="00AC4F1B" w:rsidP="00AC4F1B">
      <w:pPr>
        <w:pStyle w:val="Textoindependiente"/>
        <w:spacing w:line="240" w:lineRule="auto"/>
        <w:jc w:val="right"/>
        <w:rPr>
          <w:rFonts w:cs="Arial"/>
          <w:b/>
          <w:sz w:val="16"/>
          <w:szCs w:val="16"/>
          <w:lang w:val="es-MX"/>
        </w:rPr>
      </w:pPr>
    </w:p>
    <w:p w14:paraId="7A659802" w14:textId="55C7606F"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3C79CD2F"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3CD6721F" w14:textId="77777777" w:rsidR="00797548" w:rsidRPr="00EF729F" w:rsidRDefault="00797548" w:rsidP="00797548">
      <w:pPr>
        <w:pStyle w:val="Prrafodelista"/>
        <w:tabs>
          <w:tab w:val="left" w:pos="9355"/>
        </w:tabs>
        <w:ind w:left="720" w:right="-1"/>
        <w:jc w:val="right"/>
        <w:rPr>
          <w:rFonts w:cs="Arial"/>
          <w:b/>
          <w:bCs/>
          <w:i/>
          <w:sz w:val="16"/>
          <w:szCs w:val="20"/>
          <w:lang w:val="es-MX"/>
        </w:rPr>
      </w:pPr>
      <w:hyperlink r:id="rId357" w:history="1">
        <w:r w:rsidRPr="00EF729F">
          <w:rPr>
            <w:rStyle w:val="Hipervnculo"/>
            <w:rFonts w:cs="Arial"/>
            <w:b/>
            <w:bCs/>
            <w:i/>
            <w:sz w:val="16"/>
            <w:szCs w:val="20"/>
            <w:lang w:val="es-MX"/>
          </w:rPr>
          <w:t>https://po.tamaulipas.gob.mx/wp-content/uploads/2024/08/cxlix-101-210824.pdf</w:t>
        </w:r>
      </w:hyperlink>
    </w:p>
    <w:p w14:paraId="2CC12846" w14:textId="77777777" w:rsidR="000E458E" w:rsidRPr="00EF729F" w:rsidRDefault="000E458E" w:rsidP="00B52566">
      <w:pPr>
        <w:autoSpaceDE w:val="0"/>
        <w:autoSpaceDN w:val="0"/>
        <w:adjustRightInd w:val="0"/>
        <w:jc w:val="both"/>
        <w:rPr>
          <w:rFonts w:cs="Arial"/>
          <w:sz w:val="20"/>
          <w:szCs w:val="20"/>
          <w:lang w:val="es-MX"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Default="00747513">
      <w:pPr>
        <w:pStyle w:val="Textoindependiente"/>
        <w:spacing w:line="240" w:lineRule="auto"/>
        <w:rPr>
          <w:rFonts w:cs="Arial"/>
          <w:bCs/>
          <w:sz w:val="20"/>
          <w:lang w:eastAsia="en-US"/>
        </w:rPr>
      </w:pPr>
    </w:p>
    <w:p w14:paraId="3934D782" w14:textId="77777777" w:rsidR="00EC64C8" w:rsidRDefault="00EC64C8">
      <w:pPr>
        <w:pStyle w:val="Textoindependiente"/>
        <w:spacing w:line="240" w:lineRule="auto"/>
        <w:rPr>
          <w:rFonts w:cs="Arial"/>
          <w:bCs/>
          <w:sz w:val="20"/>
          <w:lang w:eastAsia="en-US"/>
        </w:rPr>
      </w:pPr>
    </w:p>
    <w:p w14:paraId="1781BAEA" w14:textId="77777777" w:rsidR="00EC64C8" w:rsidRPr="00640B4E" w:rsidRDefault="00EC64C8">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lastRenderedPageBreak/>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3FC28137" w:rsidR="00CB5C12" w:rsidRPr="00EF729F" w:rsidRDefault="00CB5C12" w:rsidP="00CB5C12">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Pr="00797548">
        <w:rPr>
          <w:rFonts w:cs="Arial"/>
          <w:b/>
          <w:bCs/>
          <w:i/>
          <w:sz w:val="16"/>
          <w:szCs w:val="20"/>
        </w:rPr>
        <w:t>,  P.O.</w:t>
      </w:r>
      <w:proofErr w:type="gramEnd"/>
      <w:r w:rsidRPr="00797548">
        <w:rPr>
          <w:rFonts w:cs="Arial"/>
          <w:b/>
          <w:bCs/>
          <w:i/>
          <w:sz w:val="16"/>
          <w:szCs w:val="20"/>
        </w:rPr>
        <w:t xml:space="preserve">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EF729F" w:rsidRDefault="00CB5C12" w:rsidP="00CB5C12">
      <w:pPr>
        <w:pStyle w:val="Prrafodelista"/>
        <w:tabs>
          <w:tab w:val="left" w:pos="9355"/>
        </w:tabs>
        <w:ind w:left="720" w:right="-1"/>
        <w:jc w:val="right"/>
        <w:rPr>
          <w:rFonts w:cs="Arial"/>
          <w:b/>
          <w:bCs/>
          <w:i/>
          <w:sz w:val="16"/>
          <w:szCs w:val="20"/>
          <w:lang w:val="es-MX"/>
        </w:rPr>
      </w:pPr>
      <w:hyperlink r:id="rId358" w:history="1">
        <w:r w:rsidRPr="00EF729F">
          <w:rPr>
            <w:rStyle w:val="Hipervnculo"/>
            <w:rFonts w:cs="Arial"/>
            <w:b/>
            <w:bCs/>
            <w:i/>
            <w:sz w:val="16"/>
            <w:szCs w:val="20"/>
            <w:lang w:val="es-MX"/>
          </w:rPr>
          <w:t>https://po.tamaulipas.gob.mx/wp-content/uploads/2024/08/cxlix-101-210824.pdf</w:t>
        </w:r>
      </w:hyperlink>
    </w:p>
    <w:p w14:paraId="2DFD0E37" w14:textId="77777777" w:rsidR="00177656" w:rsidRPr="00EF729F" w:rsidRDefault="00177656" w:rsidP="00797548">
      <w:pPr>
        <w:autoSpaceDE w:val="0"/>
        <w:autoSpaceDN w:val="0"/>
        <w:adjustRightInd w:val="0"/>
        <w:jc w:val="both"/>
        <w:rPr>
          <w:sz w:val="20"/>
          <w:szCs w:val="20"/>
          <w:lang w:val="es-MX"/>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928C57F"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E445E1">
        <w:rPr>
          <w:rFonts w:cs="Arial"/>
          <w:b/>
          <w:i/>
          <w:sz w:val="16"/>
          <w:szCs w:val="16"/>
          <w:lang w:val="es-MX"/>
        </w:rPr>
        <w:t>reformado</w:t>
      </w:r>
      <w:r w:rsidR="00A737CE">
        <w:rPr>
          <w:rFonts w:cs="Arial"/>
          <w:b/>
          <w:i/>
          <w:sz w:val="16"/>
          <w:szCs w:val="16"/>
          <w:lang w:val="es-MX"/>
        </w:rPr>
        <w:t xml:space="preserve">,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4EA9301F" w14:textId="1F1632FC" w:rsidR="004138A2" w:rsidRPr="004138A2" w:rsidRDefault="004138A2" w:rsidP="004138A2">
      <w:pPr>
        <w:jc w:val="right"/>
        <w:rPr>
          <w:rFonts w:cs="Arial"/>
          <w:b/>
          <w:sz w:val="16"/>
          <w:szCs w:val="16"/>
          <w:lang w:val="es-MX"/>
        </w:rPr>
      </w:pPr>
      <w:hyperlink r:id="rId359" w:history="1">
        <w:r w:rsidRPr="004F7F06">
          <w:rPr>
            <w:rStyle w:val="Hipervnculo"/>
            <w:rFonts w:cs="Arial"/>
            <w:b/>
            <w:sz w:val="16"/>
            <w:szCs w:val="16"/>
            <w:lang w:val="es-MX"/>
          </w:rPr>
          <w:t>https://po.tamaulipas.gob.mx/wp-content/uploads/2024/02/cxlix-23-210224-EV.pdf</w:t>
        </w:r>
      </w:hyperlink>
    </w:p>
    <w:p w14:paraId="6ED2FB13" w14:textId="69BA0EDF" w:rsidR="00177656" w:rsidRPr="00EF729F" w:rsidRDefault="00CB5C12" w:rsidP="00177656">
      <w:pPr>
        <w:pStyle w:val="Prrafodelista"/>
        <w:tabs>
          <w:tab w:val="left" w:pos="9355"/>
        </w:tabs>
        <w:ind w:left="720" w:right="-1"/>
        <w:jc w:val="right"/>
        <w:rPr>
          <w:rFonts w:cs="Arial"/>
          <w:b/>
          <w:bCs/>
          <w:sz w:val="16"/>
          <w:szCs w:val="20"/>
          <w:lang w:val="es-MX"/>
        </w:rPr>
      </w:pPr>
      <w:r>
        <w:rPr>
          <w:rFonts w:cs="Arial"/>
          <w:b/>
          <w:i/>
          <w:sz w:val="16"/>
          <w:szCs w:val="16"/>
        </w:rPr>
        <w:t xml:space="preserve">Párrafo </w:t>
      </w:r>
      <w:r w:rsidR="00E445E1">
        <w:rPr>
          <w:rFonts w:cs="Arial"/>
          <w:b/>
          <w:i/>
          <w:sz w:val="16"/>
          <w:szCs w:val="16"/>
        </w:rPr>
        <w:t>reformado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EF729F" w:rsidRDefault="00177656" w:rsidP="00177656">
      <w:pPr>
        <w:pStyle w:val="Prrafodelista"/>
        <w:tabs>
          <w:tab w:val="left" w:pos="9355"/>
        </w:tabs>
        <w:ind w:left="720" w:right="-1"/>
        <w:jc w:val="right"/>
        <w:rPr>
          <w:rFonts w:cs="Arial"/>
          <w:b/>
          <w:bCs/>
          <w:i/>
          <w:sz w:val="16"/>
          <w:szCs w:val="20"/>
          <w:lang w:val="es-MX"/>
        </w:rPr>
      </w:pPr>
      <w:hyperlink r:id="rId360" w:history="1">
        <w:r w:rsidRPr="00EF729F">
          <w:rPr>
            <w:rStyle w:val="Hipervnculo"/>
            <w:rFonts w:cs="Arial"/>
            <w:b/>
            <w:bCs/>
            <w:i/>
            <w:sz w:val="16"/>
            <w:szCs w:val="20"/>
            <w:lang w:val="es-MX"/>
          </w:rPr>
          <w:t>https://po.tamaulipas.gob.mx/wp-content/uploads/2024/08/cxlix-101-210824.pdf</w:t>
        </w:r>
      </w:hyperlink>
    </w:p>
    <w:p w14:paraId="52053356" w14:textId="77777777" w:rsidR="00177656" w:rsidRPr="00EF729F" w:rsidRDefault="00177656" w:rsidP="00177656">
      <w:pPr>
        <w:pStyle w:val="Textoindependiente"/>
        <w:spacing w:line="240" w:lineRule="auto"/>
        <w:rPr>
          <w:sz w:val="20"/>
          <w:szCs w:val="18"/>
          <w:lang w:val="es-MX"/>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5296832E" w:rsidR="00177656" w:rsidRPr="00EF729F" w:rsidRDefault="00CB5C12" w:rsidP="00177656">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E445E1">
        <w:rPr>
          <w:rFonts w:cs="Arial"/>
          <w:b/>
          <w:i/>
          <w:sz w:val="16"/>
          <w:szCs w:val="16"/>
        </w:rPr>
        <w:t>a</w:t>
      </w:r>
      <w:r>
        <w:rPr>
          <w:rFonts w:cs="Arial"/>
          <w:b/>
          <w:i/>
          <w:sz w:val="16"/>
          <w:szCs w:val="16"/>
        </w:rPr>
        <w:t>dicionado</w:t>
      </w:r>
      <w:r w:rsidR="00177656">
        <w:rPr>
          <w:rFonts w:cs="Arial"/>
          <w:b/>
          <w:i/>
          <w:sz w:val="16"/>
          <w:szCs w:val="16"/>
        </w:rPr>
        <w:t>,</w:t>
      </w:r>
      <w:r w:rsidR="00177656" w:rsidRPr="00797548">
        <w:rPr>
          <w:rFonts w:cs="Arial"/>
          <w:b/>
          <w:bCs/>
          <w:i/>
          <w:sz w:val="16"/>
          <w:szCs w:val="20"/>
        </w:rPr>
        <w:t xml:space="preserve">  P.O.</w:t>
      </w:r>
      <w:proofErr w:type="gramEnd"/>
      <w:r w:rsidR="00177656" w:rsidRPr="00797548">
        <w:rPr>
          <w:rFonts w:cs="Arial"/>
          <w:b/>
          <w:bCs/>
          <w:i/>
          <w:sz w:val="16"/>
          <w:szCs w:val="20"/>
        </w:rPr>
        <w:t xml:space="preserve">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EF729F" w:rsidRDefault="00177656" w:rsidP="0088160A">
      <w:pPr>
        <w:pStyle w:val="Prrafodelista"/>
        <w:tabs>
          <w:tab w:val="left" w:pos="9355"/>
        </w:tabs>
        <w:ind w:left="720" w:right="-1"/>
        <w:jc w:val="right"/>
        <w:rPr>
          <w:rStyle w:val="Hipervnculo"/>
          <w:rFonts w:cs="Arial"/>
          <w:b/>
          <w:bCs/>
          <w:i/>
          <w:color w:val="auto"/>
          <w:sz w:val="16"/>
          <w:szCs w:val="20"/>
          <w:u w:val="none"/>
        </w:rPr>
      </w:pPr>
      <w:hyperlink r:id="rId361" w:history="1">
        <w:r w:rsidRPr="00EF729F">
          <w:rPr>
            <w:rStyle w:val="Hipervnculo"/>
            <w:rFonts w:cs="Arial"/>
            <w:b/>
            <w:bCs/>
            <w:i/>
            <w:sz w:val="16"/>
            <w:szCs w:val="20"/>
          </w:rPr>
          <w:t>https://po.tamaulipas.gob.mx/wp-content/uploads/2024/08/cxlix-101-210824.pdf</w:t>
        </w:r>
      </w:hyperlink>
    </w:p>
    <w:p w14:paraId="48444F1C" w14:textId="6DFB4E24" w:rsidR="0052735B" w:rsidRPr="00640B4E" w:rsidRDefault="0052735B">
      <w:pPr>
        <w:pStyle w:val="Textoindependiente"/>
        <w:spacing w:line="240" w:lineRule="auto"/>
        <w:rPr>
          <w:rFonts w:cs="Arial"/>
          <w:b/>
          <w:sz w:val="20"/>
        </w:rPr>
      </w:pPr>
      <w:r w:rsidRPr="00640B4E">
        <w:rPr>
          <w:rFonts w:cs="Arial"/>
          <w:b/>
          <w:sz w:val="20"/>
        </w:rPr>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 xml:space="preserve">Todos los usuarios que se encuentren en el supuesto del párrafo </w:t>
      </w:r>
      <w:proofErr w:type="gramStart"/>
      <w:r w:rsidRPr="00177656">
        <w:rPr>
          <w:rFonts w:cs="Arial"/>
          <w:color w:val="000000"/>
          <w:sz w:val="20"/>
          <w:lang w:val="es-MX" w:eastAsia="es-MX"/>
        </w:rPr>
        <w:t>anterior,</w:t>
      </w:r>
      <w:proofErr w:type="gramEnd"/>
      <w:r w:rsidRPr="00177656">
        <w:rPr>
          <w:rFonts w:cs="Arial"/>
          <w:color w:val="000000"/>
          <w:sz w:val="20"/>
          <w:lang w:val="es-MX" w:eastAsia="es-MX"/>
        </w:rPr>
        <w:t xml:space="preserve"> estarán obligados a contratar el servicio público de drenaje y alcantarillado de conformidad con lo previsto en el párrafo 3 del artículo 117 de la presente Ley.</w:t>
      </w:r>
    </w:p>
    <w:p w14:paraId="2C6A8ABB" w14:textId="2D7EAC5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EF729F" w:rsidRDefault="00177656" w:rsidP="00177656">
      <w:pPr>
        <w:pStyle w:val="Prrafodelista"/>
        <w:tabs>
          <w:tab w:val="left" w:pos="9355"/>
        </w:tabs>
        <w:ind w:left="720" w:right="-1"/>
        <w:jc w:val="right"/>
        <w:rPr>
          <w:rStyle w:val="Hipervnculo"/>
          <w:rFonts w:cs="Arial"/>
          <w:b/>
          <w:bCs/>
          <w:i/>
          <w:sz w:val="16"/>
          <w:szCs w:val="20"/>
        </w:rPr>
      </w:pPr>
      <w:hyperlink r:id="rId362" w:history="1">
        <w:r w:rsidRPr="00EF729F">
          <w:rPr>
            <w:rStyle w:val="Hipervnculo"/>
            <w:rFonts w:cs="Arial"/>
            <w:b/>
            <w:bCs/>
            <w:i/>
            <w:sz w:val="16"/>
            <w:szCs w:val="20"/>
          </w:rPr>
          <w:t>https://po.tamaulipas.gob.mx/wp-content/uploads/2024/08/cxlix-101-210824.pdf</w:t>
        </w:r>
      </w:hyperlink>
    </w:p>
    <w:p w14:paraId="13346417" w14:textId="77777777" w:rsidR="00177656" w:rsidRPr="00EF729F" w:rsidRDefault="00177656">
      <w:pPr>
        <w:pStyle w:val="Textoindependiente"/>
        <w:spacing w:line="240" w:lineRule="auto"/>
        <w:rPr>
          <w:rFonts w:cs="Arial"/>
          <w:sz w:val="20"/>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58ABF7FF"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2D71AA4" w14:textId="77777777" w:rsidR="00177656" w:rsidRPr="00EF729F" w:rsidRDefault="00177656" w:rsidP="00177656">
      <w:pPr>
        <w:pStyle w:val="Prrafodelista"/>
        <w:tabs>
          <w:tab w:val="left" w:pos="9355"/>
        </w:tabs>
        <w:ind w:left="720" w:right="-1"/>
        <w:jc w:val="right"/>
        <w:rPr>
          <w:rFonts w:cs="Arial"/>
          <w:b/>
          <w:bCs/>
          <w:i/>
          <w:sz w:val="16"/>
          <w:szCs w:val="20"/>
        </w:rPr>
      </w:pPr>
      <w:hyperlink r:id="rId363" w:history="1">
        <w:r w:rsidRPr="00EF729F">
          <w:rPr>
            <w:rStyle w:val="Hipervnculo"/>
            <w:rFonts w:cs="Arial"/>
            <w:b/>
            <w:bCs/>
            <w:i/>
            <w:sz w:val="16"/>
            <w:szCs w:val="20"/>
          </w:rPr>
          <w:t>https://po.tamaulipas.gob.mx/wp-content/uploads/2024/08/cxlix-101-210824.pdf</w:t>
        </w:r>
      </w:hyperlink>
    </w:p>
    <w:p w14:paraId="1125C545" w14:textId="77777777" w:rsidR="00177656" w:rsidRPr="00EF729F" w:rsidRDefault="00177656">
      <w:pPr>
        <w:pStyle w:val="Textoindependiente"/>
        <w:spacing w:line="240" w:lineRule="auto"/>
        <w:rPr>
          <w:rFonts w:cs="Arial"/>
          <w:b/>
          <w:sz w:val="20"/>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A4A7A29" w:rsidR="0052735B" w:rsidRPr="008C3340" w:rsidRDefault="00F961B7">
      <w:pPr>
        <w:pStyle w:val="Textoindependiente"/>
        <w:spacing w:line="240" w:lineRule="auto"/>
        <w:rPr>
          <w:rFonts w:cs="Arial"/>
          <w:sz w:val="20"/>
        </w:rPr>
      </w:pPr>
      <w:r w:rsidRPr="008C3340">
        <w:rPr>
          <w:rFonts w:cs="Arial"/>
          <w:color w:val="000000"/>
          <w:sz w:val="20"/>
        </w:rPr>
        <w:t xml:space="preserve">2. La cuota señalada </w:t>
      </w:r>
      <w:r w:rsidR="00557A35" w:rsidRPr="00557A35">
        <w:rPr>
          <w:rFonts w:cs="Arial"/>
          <w:color w:val="000000"/>
          <w:sz w:val="20"/>
        </w:rPr>
        <w:t>en el párrafo anterior, representará un subsidio de parte del prestador de los servicios por concepto del uso eficiente del agua, para los usuarios de menores ingresos, personas con discapacidad y personas adultas mayores que hagan uso eficiente del agua.</w:t>
      </w:r>
    </w:p>
    <w:p w14:paraId="1F8E2A04" w14:textId="6F23D0B6" w:rsidR="0052735B"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 xml:space="preserve">Numeral </w:t>
      </w:r>
      <w:r w:rsidR="00E445E1">
        <w:rPr>
          <w:rFonts w:cs="Arial"/>
          <w:b/>
          <w:bCs/>
          <w:i/>
          <w:iCs/>
          <w:sz w:val="16"/>
          <w:lang w:val="es-MX"/>
        </w:rPr>
        <w:t>reformado</w:t>
      </w:r>
      <w:r w:rsidRPr="002D0B4D">
        <w:rPr>
          <w:rFonts w:cs="Arial"/>
          <w:b/>
          <w:bCs/>
          <w:i/>
          <w:iCs/>
          <w:sz w:val="16"/>
          <w:lang w:val="es-MX"/>
        </w:rPr>
        <w:t xml:space="preserve">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29D2A25F" w14:textId="7105EBA2" w:rsidR="00557A35" w:rsidRPr="002D0B4D" w:rsidRDefault="00557A35" w:rsidP="00557A35">
      <w:pPr>
        <w:pStyle w:val="Textoindependiente"/>
        <w:spacing w:line="240" w:lineRule="auto"/>
        <w:jc w:val="right"/>
        <w:rPr>
          <w:rFonts w:cs="Arial"/>
          <w:b/>
          <w:bCs/>
          <w:i/>
          <w:iCs/>
          <w:sz w:val="16"/>
          <w:lang w:val="es-MX"/>
        </w:rPr>
      </w:pPr>
      <w:hyperlink r:id="rId364" w:history="1">
        <w:r w:rsidRPr="002D0B4D">
          <w:rPr>
            <w:rStyle w:val="Hipervnculo"/>
            <w:rFonts w:cs="Arial"/>
            <w:b/>
            <w:bCs/>
            <w:i/>
            <w:iCs/>
            <w:sz w:val="16"/>
            <w:lang w:val="es-MX"/>
          </w:rPr>
          <w:t>https://po.tamaulipas.gob.mx/wp-content/uploads/2026/04/cli-51-290426.pdf</w:t>
        </w:r>
      </w:hyperlink>
    </w:p>
    <w:p w14:paraId="33EDD2C1" w14:textId="77777777" w:rsidR="00557A35" w:rsidRPr="00557A35" w:rsidRDefault="00557A35" w:rsidP="00557A35">
      <w:pPr>
        <w:pStyle w:val="Textoindependiente"/>
        <w:spacing w:line="240" w:lineRule="auto"/>
        <w:jc w:val="right"/>
        <w:rPr>
          <w:rFonts w:cs="Arial"/>
          <w:sz w:val="16"/>
          <w:lang w:val="es-MX"/>
        </w:rPr>
      </w:pPr>
    </w:p>
    <w:p w14:paraId="2BEEAF73" w14:textId="77777777" w:rsidR="0052735B"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09C77423" w14:textId="6984B641" w:rsidR="00557A35" w:rsidRDefault="00557A35">
      <w:pPr>
        <w:pStyle w:val="Textoindependiente"/>
        <w:spacing w:line="240" w:lineRule="auto"/>
        <w:rPr>
          <w:rFonts w:cs="Arial"/>
          <w:sz w:val="20"/>
        </w:rPr>
      </w:pPr>
      <w:r w:rsidRPr="00557A35">
        <w:rPr>
          <w:rFonts w:cs="Arial"/>
          <w:sz w:val="20"/>
        </w:rPr>
        <w:lastRenderedPageBreak/>
        <w:t>4. Los Organismos Operadores de Agua, deberán informar a las personas adultas mayores y personas con discapacidad, los beneficios de contar en su domicilio, con aparato medidor de flujos de agua.</w:t>
      </w:r>
    </w:p>
    <w:p w14:paraId="256676EB" w14:textId="3C27999E" w:rsidR="00557A35"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Numeral adicionado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7ECD9A00" w14:textId="2FE5795A" w:rsidR="00D36B23" w:rsidRPr="002D0B4D" w:rsidRDefault="00557A35" w:rsidP="002D0B4D">
      <w:pPr>
        <w:pStyle w:val="Textoindependiente"/>
        <w:spacing w:line="240" w:lineRule="auto"/>
        <w:jc w:val="right"/>
        <w:rPr>
          <w:rFonts w:cs="Arial"/>
          <w:b/>
          <w:bCs/>
          <w:i/>
          <w:iCs/>
          <w:sz w:val="16"/>
          <w:lang w:val="es-MX"/>
        </w:rPr>
      </w:pPr>
      <w:hyperlink r:id="rId365" w:history="1">
        <w:r w:rsidRPr="002D0B4D">
          <w:rPr>
            <w:rStyle w:val="Hipervnculo"/>
            <w:rFonts w:cs="Arial"/>
            <w:b/>
            <w:bCs/>
            <w:i/>
            <w:iCs/>
            <w:sz w:val="16"/>
            <w:lang w:val="es-MX"/>
          </w:rPr>
          <w:t>https://po.tamaulipas.gob.mx/wp-content/uploads/2026/04/cli-51-290426.pdf</w:t>
        </w:r>
      </w:hyperlink>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EA437B1" w14:textId="77777777" w:rsidR="00CB0EF4" w:rsidRDefault="00CB0EF4">
      <w:pPr>
        <w:pStyle w:val="Textoindependiente"/>
        <w:spacing w:line="240" w:lineRule="auto"/>
        <w:rPr>
          <w:rFonts w:cs="Arial"/>
          <w:b/>
          <w:sz w:val="20"/>
        </w:rPr>
      </w:pPr>
    </w:p>
    <w:p w14:paraId="129A25DD" w14:textId="1B170EEC"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Default="0052735B">
      <w:pPr>
        <w:pStyle w:val="Textoindependiente"/>
        <w:spacing w:line="240" w:lineRule="auto"/>
        <w:rPr>
          <w:rFonts w:cs="Arial"/>
          <w:sz w:val="20"/>
        </w:rPr>
      </w:pPr>
      <w:r w:rsidRPr="00640B4E">
        <w:rPr>
          <w:rFonts w:cs="Arial"/>
          <w:sz w:val="20"/>
        </w:rPr>
        <w:t xml:space="preserve">Cuando los predios o edificios de departamentos surtidos por una sola </w:t>
      </w:r>
      <w:proofErr w:type="gramStart"/>
      <w:r w:rsidRPr="00640B4E">
        <w:rPr>
          <w:rFonts w:cs="Arial"/>
          <w:sz w:val="20"/>
        </w:rPr>
        <w:t>toma,</w:t>
      </w:r>
      <w:proofErr w:type="gramEnd"/>
      <w:r w:rsidRPr="00640B4E">
        <w:rPr>
          <w:rFonts w:cs="Arial"/>
          <w:sz w:val="20"/>
        </w:rPr>
        <w:t xml:space="preserve"> utilicen el servicio para diferentes usos, el prestador del servicio impondrá la tarifa en la siguiente prelación:</w:t>
      </w:r>
    </w:p>
    <w:p w14:paraId="49DB50DB" w14:textId="77777777" w:rsidR="009F368A" w:rsidRPr="00640B4E" w:rsidRDefault="009F368A">
      <w:pPr>
        <w:pStyle w:val="Textoindependiente"/>
        <w:spacing w:line="240" w:lineRule="auto"/>
        <w:rPr>
          <w:rFonts w:cs="Arial"/>
          <w:sz w:val="20"/>
        </w:rPr>
      </w:pP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 xml:space="preserve">Uso comercial y de servicios; </w:t>
      </w:r>
      <w:proofErr w:type="spellStart"/>
      <w:r w:rsidRPr="00640B4E">
        <w:rPr>
          <w:rFonts w:cs="Arial"/>
          <w:sz w:val="20"/>
        </w:rPr>
        <w:t>ó</w:t>
      </w:r>
      <w:proofErr w:type="spellEnd"/>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431D5841"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851CC6" w:rsidRPr="00851CC6">
        <w:rPr>
          <w:rFonts w:cs="Arial"/>
          <w:bCs/>
          <w:snapToGrid w:val="0"/>
          <w:sz w:val="20"/>
          <w:szCs w:val="20"/>
        </w:rPr>
        <w:t>Los adeudos a cargo de los usuarios y en favor de los organismos operadores o, en su defecto, de la Secretaría, derivados de los precios o tarifas por la prestación de los servicios públicos, tendrán el carácter de créditos fiscales para efectos de la aplicación del procedimiento administrativo de ejecución.</w:t>
      </w:r>
    </w:p>
    <w:p w14:paraId="1C9A1B8B" w14:textId="57739209" w:rsidR="00186FB2" w:rsidRPr="00EF729F" w:rsidRDefault="00186FB2" w:rsidP="00186FB2">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C03C00" w14:textId="77777777" w:rsidR="004138A2" w:rsidRDefault="004138A2" w:rsidP="004138A2">
      <w:pPr>
        <w:jc w:val="right"/>
        <w:rPr>
          <w:rFonts w:cs="Arial"/>
          <w:b/>
          <w:sz w:val="16"/>
          <w:szCs w:val="16"/>
          <w:lang w:val="es-MX"/>
        </w:rPr>
      </w:pPr>
      <w:hyperlink r:id="rId366" w:history="1">
        <w:r w:rsidRPr="004F7F06">
          <w:rPr>
            <w:rStyle w:val="Hipervnculo"/>
            <w:rFonts w:cs="Arial"/>
            <w:b/>
            <w:sz w:val="16"/>
            <w:szCs w:val="16"/>
            <w:lang w:val="es-MX"/>
          </w:rPr>
          <w:t>https://po.tamaulipas.gob.mx/wp-content/uploads/2024/02/cxlix-23-210224-EV.pdf</w:t>
        </w:r>
      </w:hyperlink>
    </w:p>
    <w:p w14:paraId="791C794A" w14:textId="77777777" w:rsidR="00CF62EA" w:rsidRPr="00EF729F" w:rsidRDefault="00CF62EA" w:rsidP="00E32269">
      <w:pPr>
        <w:pStyle w:val="Prrafodelista"/>
        <w:autoSpaceDE w:val="0"/>
        <w:autoSpaceDN w:val="0"/>
        <w:adjustRightInd w:val="0"/>
        <w:ind w:left="1004"/>
        <w:jc w:val="right"/>
        <w:rPr>
          <w:b/>
          <w:i/>
          <w:color w:val="0000FF" w:themeColor="hyperlink"/>
          <w:sz w:val="16"/>
          <w:szCs w:val="16"/>
          <w:u w:val="single"/>
          <w:lang w:val="es-MX"/>
        </w:rPr>
      </w:pPr>
    </w:p>
    <w:p w14:paraId="0027BD03" w14:textId="26ED77F4" w:rsidR="00A57FFC" w:rsidRDefault="0052735B">
      <w:pPr>
        <w:jc w:val="both"/>
        <w:rPr>
          <w:rFonts w:cs="Arial"/>
          <w:bCs/>
          <w:sz w:val="20"/>
          <w:szCs w:val="20"/>
        </w:rPr>
      </w:pPr>
      <w:r w:rsidRPr="00640B4E">
        <w:rPr>
          <w:rFonts w:cs="Arial"/>
          <w:bCs/>
          <w:sz w:val="20"/>
          <w:szCs w:val="20"/>
        </w:rPr>
        <w:t xml:space="preserve">2. A los </w:t>
      </w:r>
      <w:r w:rsidR="00851CC6" w:rsidRPr="00851CC6">
        <w:rPr>
          <w:rFonts w:cs="Arial"/>
          <w:bCs/>
          <w:sz w:val="20"/>
          <w:szCs w:val="20"/>
        </w:rPr>
        <w:t>adeudos que conforme a este artículo adquieran el carácter de créditos fiscales les serán aplicables las disposiciones del Código Fiscal del Estado, relativas a la actualización, recargos y prescripción.</w:t>
      </w:r>
    </w:p>
    <w:p w14:paraId="3EB441DD" w14:textId="74FA10DA" w:rsidR="00851CC6" w:rsidRPr="00851CC6" w:rsidRDefault="00851CC6" w:rsidP="00851CC6">
      <w:pPr>
        <w:jc w:val="right"/>
        <w:rPr>
          <w:rFonts w:cs="Arial"/>
          <w:b/>
          <w:sz w:val="16"/>
          <w:szCs w:val="16"/>
          <w:lang w:val="es-MX"/>
        </w:rPr>
      </w:pPr>
      <w:r w:rsidRPr="00557A35">
        <w:rPr>
          <w:rFonts w:cs="Arial"/>
          <w:b/>
          <w:sz w:val="16"/>
          <w:szCs w:val="16"/>
          <w:lang w:val="es-MX"/>
        </w:rPr>
        <w:t xml:space="preserve">Articulo </w:t>
      </w:r>
      <w:r w:rsidR="00E445E1">
        <w:rPr>
          <w:rFonts w:cs="Arial"/>
          <w:b/>
          <w:sz w:val="16"/>
          <w:szCs w:val="16"/>
          <w:lang w:val="es-MX"/>
        </w:rPr>
        <w:t>reformado</w:t>
      </w:r>
      <w:r w:rsidRPr="00557A35">
        <w:rPr>
          <w:rFonts w:cs="Arial"/>
          <w:b/>
          <w:sz w:val="16"/>
          <w:szCs w:val="16"/>
          <w:lang w:val="es-MX"/>
        </w:rPr>
        <w:t xml:space="preserve">. </w:t>
      </w:r>
      <w:r w:rsidRPr="00851CC6">
        <w:rPr>
          <w:rFonts w:cs="Arial"/>
          <w:b/>
          <w:sz w:val="16"/>
          <w:szCs w:val="16"/>
          <w:lang w:val="es-MX"/>
        </w:rPr>
        <w:t>P.O. No. 23 del 24 de febrero del 2026</w:t>
      </w:r>
    </w:p>
    <w:p w14:paraId="48B8B238" w14:textId="141F6A3B" w:rsidR="00851CC6" w:rsidRDefault="00851CC6" w:rsidP="00851CC6">
      <w:pPr>
        <w:jc w:val="right"/>
        <w:rPr>
          <w:rFonts w:cs="Arial"/>
          <w:b/>
          <w:sz w:val="16"/>
          <w:szCs w:val="16"/>
          <w:lang w:val="es-MX"/>
        </w:rPr>
      </w:pPr>
      <w:hyperlink r:id="rId367" w:history="1">
        <w:r w:rsidRPr="007E6AB2">
          <w:rPr>
            <w:rStyle w:val="Hipervnculo"/>
            <w:rFonts w:cs="Arial"/>
            <w:b/>
            <w:sz w:val="16"/>
            <w:szCs w:val="16"/>
            <w:lang w:val="es-MX"/>
          </w:rPr>
          <w:t>https://po.tamaulipas.gob.mx/wp-content/uploads/2026/02/cli-23-240226.pdf</w:t>
        </w:r>
      </w:hyperlink>
    </w:p>
    <w:p w14:paraId="40128D91" w14:textId="77777777" w:rsidR="00851CC6" w:rsidRPr="00851CC6" w:rsidRDefault="00851CC6" w:rsidP="00851CC6">
      <w:pPr>
        <w:jc w:val="right"/>
        <w:rPr>
          <w:rFonts w:cs="Arial"/>
          <w:b/>
          <w:sz w:val="16"/>
          <w:szCs w:val="16"/>
          <w:lang w:val="es-MX"/>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02B8DCC7" w14:textId="24509703" w:rsidR="00643247" w:rsidRDefault="00202F14" w:rsidP="00643247">
      <w:pPr>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4A41E67F" w14:textId="1C134C99" w:rsidR="00643247" w:rsidRDefault="00643247" w:rsidP="00643247">
      <w:pPr>
        <w:jc w:val="right"/>
        <w:rPr>
          <w:rFonts w:cs="Arial"/>
          <w:b/>
          <w:sz w:val="16"/>
          <w:szCs w:val="16"/>
          <w:lang w:val="es-MX"/>
        </w:rPr>
      </w:pPr>
      <w:hyperlink r:id="rId368" w:history="1">
        <w:r w:rsidRPr="004F7F06">
          <w:rPr>
            <w:rStyle w:val="Hipervnculo"/>
            <w:rFonts w:cs="Arial"/>
            <w:b/>
            <w:sz w:val="16"/>
            <w:szCs w:val="16"/>
            <w:lang w:val="es-MX"/>
          </w:rPr>
          <w:t>https://po.tamaulipas.gob.mx/wp-content/uploads/2024/02/cxlix-23-210224-EV.pdf</w:t>
        </w:r>
      </w:hyperlink>
    </w:p>
    <w:p w14:paraId="12790A5F" w14:textId="5D34724C" w:rsidR="00202F14" w:rsidRPr="00EF729F" w:rsidRDefault="00202F14" w:rsidP="00202F14">
      <w:pPr>
        <w:pStyle w:val="Prrafodelista"/>
        <w:autoSpaceDE w:val="0"/>
        <w:autoSpaceDN w:val="0"/>
        <w:adjustRightInd w:val="0"/>
        <w:ind w:left="1004"/>
        <w:jc w:val="right"/>
        <w:rPr>
          <w:rFonts w:cs="Arial"/>
          <w:b/>
          <w:sz w:val="20"/>
          <w:szCs w:val="20"/>
          <w:lang w:val="es-MX"/>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lastRenderedPageBreak/>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20409BA0" w14:textId="77777777" w:rsidR="0052735B" w:rsidRDefault="0052735B">
      <w:pPr>
        <w:jc w:val="both"/>
        <w:rPr>
          <w:rFonts w:cs="Arial"/>
          <w:snapToGrid w:val="0"/>
          <w:sz w:val="20"/>
          <w:szCs w:val="20"/>
          <w:lang w:val="es-MX"/>
        </w:rPr>
      </w:pPr>
      <w:r w:rsidRPr="00202F14">
        <w:rPr>
          <w:rFonts w:cs="Arial"/>
          <w:snapToGrid w:val="0"/>
          <w:sz w:val="20"/>
          <w:szCs w:val="20"/>
        </w:rPr>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1325D19C" w:rsidR="00177656" w:rsidRPr="00EF729F" w:rsidRDefault="00FC1704" w:rsidP="00177656">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r w:rsidR="00E445E1">
        <w:rPr>
          <w:rFonts w:cs="Arial"/>
          <w:b/>
          <w:i/>
          <w:sz w:val="16"/>
          <w:szCs w:val="16"/>
        </w:rPr>
        <w:t>reformado</w:t>
      </w:r>
      <w:r w:rsidR="00177656">
        <w:rPr>
          <w:rFonts w:cs="Arial"/>
          <w:b/>
          <w:i/>
          <w:sz w:val="16"/>
          <w:szCs w:val="16"/>
        </w:rPr>
        <w:t>,</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34802707" w14:textId="5CF977D6" w:rsidR="004656D5" w:rsidRPr="00CB0EF4" w:rsidRDefault="00177656" w:rsidP="00CB0EF4">
      <w:pPr>
        <w:jc w:val="right"/>
        <w:rPr>
          <w:rFonts w:cs="Arial"/>
          <w:snapToGrid w:val="0"/>
          <w:sz w:val="20"/>
          <w:szCs w:val="20"/>
          <w:lang w:val="es-MX"/>
        </w:rPr>
      </w:pPr>
      <w:hyperlink r:id="rId369" w:history="1">
        <w:r w:rsidRPr="00EF729F">
          <w:rPr>
            <w:rStyle w:val="Hipervnculo"/>
            <w:rFonts w:cs="Arial"/>
            <w:b/>
            <w:bCs/>
            <w:i/>
            <w:sz w:val="16"/>
            <w:szCs w:val="20"/>
            <w:lang w:val="es-MX"/>
          </w:rPr>
          <w:t>https://po.tamaulipas.gob.mx/wp-content/uploads/2024/08/cxlix-101-210824.pdf</w:t>
        </w:r>
      </w:hyperlink>
    </w:p>
    <w:p w14:paraId="6D8D7015" w14:textId="77777777" w:rsidR="004656D5" w:rsidRPr="00EF729F" w:rsidRDefault="004656D5">
      <w:pPr>
        <w:jc w:val="both"/>
        <w:rPr>
          <w:rFonts w:cs="Arial"/>
          <w:snapToGrid w:val="0"/>
          <w:sz w:val="16"/>
          <w:szCs w:val="16"/>
          <w:lang w:val="es-MX"/>
        </w:rPr>
      </w:pPr>
    </w:p>
    <w:p w14:paraId="6EACD89D" w14:textId="77777777" w:rsidR="0052735B" w:rsidRPr="00640B4E" w:rsidRDefault="0052735B">
      <w:pPr>
        <w:jc w:val="center"/>
        <w:rPr>
          <w:rFonts w:cs="Arial"/>
          <w:b/>
          <w:sz w:val="20"/>
          <w:szCs w:val="20"/>
        </w:rPr>
      </w:pPr>
      <w:r w:rsidRPr="00640B4E">
        <w:rPr>
          <w:rFonts w:cs="Arial"/>
          <w:b/>
          <w:sz w:val="20"/>
          <w:szCs w:val="20"/>
        </w:rPr>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40E27973"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Denominación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EF729F" w:rsidRDefault="00177656" w:rsidP="00E32269">
      <w:pPr>
        <w:jc w:val="right"/>
        <w:rPr>
          <w:rFonts w:cs="Arial"/>
          <w:sz w:val="20"/>
          <w:szCs w:val="20"/>
          <w:lang w:val="es-MX"/>
        </w:rPr>
      </w:pPr>
      <w:hyperlink r:id="rId370" w:history="1">
        <w:r w:rsidRPr="00EF729F">
          <w:rPr>
            <w:rStyle w:val="Hipervnculo"/>
            <w:rFonts w:cs="Arial"/>
            <w:b/>
            <w:bCs/>
            <w:i/>
            <w:sz w:val="16"/>
            <w:szCs w:val="20"/>
            <w:lang w:val="es-MX"/>
          </w:rPr>
          <w:t>https://po.tamaulipas.gob.mx/wp-content/uploads/2024/08/cxlix-101-210824.pdf</w:t>
        </w:r>
      </w:hyperlink>
    </w:p>
    <w:p w14:paraId="03D879CF" w14:textId="6611C259" w:rsidR="0052735B" w:rsidRPr="00640B4E" w:rsidRDefault="0052735B" w:rsidP="00177656">
      <w:pPr>
        <w:rPr>
          <w:rFonts w:cs="Arial"/>
          <w:sz w:val="20"/>
          <w:szCs w:val="20"/>
        </w:rPr>
      </w:pPr>
      <w:r w:rsidRPr="00640B4E">
        <w:rPr>
          <w:rFonts w:cs="Arial"/>
          <w:b/>
          <w:sz w:val="20"/>
          <w:szCs w:val="20"/>
        </w:rPr>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Al prestador de los servicios públicos le corresponde el control de las descargas al sistema de drenaje y alcantarillado y verificar que cumplan con las normas mínimas establecidas por las leyes y reglamentos aplicables, así como las normas oficiales mexicanas, al tiempo de que no rebasen las capacidades tecnológicas del sistema de tratamiento de aguas residuales.</w:t>
      </w:r>
    </w:p>
    <w:p w14:paraId="3AD3BA03" w14:textId="391A92D3"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30C1EC47" w14:textId="4FB101A3" w:rsidR="00177656" w:rsidRDefault="004138A2" w:rsidP="00AC4F1B">
      <w:pPr>
        <w:jc w:val="right"/>
        <w:rPr>
          <w:rFonts w:cs="Arial"/>
          <w:b/>
          <w:bCs/>
          <w:i/>
          <w:sz w:val="16"/>
          <w:szCs w:val="20"/>
          <w:lang w:val="es-MX"/>
        </w:rPr>
      </w:pPr>
      <w:hyperlink r:id="rId371" w:history="1">
        <w:r w:rsidRPr="004F7F06">
          <w:rPr>
            <w:rStyle w:val="Hipervnculo"/>
            <w:rFonts w:cs="Arial"/>
            <w:b/>
            <w:bCs/>
            <w:i/>
            <w:sz w:val="16"/>
            <w:szCs w:val="20"/>
            <w:lang w:val="es-MX"/>
          </w:rPr>
          <w:t>https://po.tamaulipas.gob.mx/wp-content/uploads/2024/08/cxlix-101-210824.pdf</w:t>
        </w:r>
      </w:hyperlink>
    </w:p>
    <w:p w14:paraId="713357E4" w14:textId="77777777" w:rsidR="004138A2" w:rsidRPr="00AC4F1B" w:rsidRDefault="004138A2" w:rsidP="00AC4F1B">
      <w:pPr>
        <w:jc w:val="right"/>
        <w:rPr>
          <w:rFonts w:cs="Arial"/>
          <w:b/>
          <w:bCs/>
          <w:i/>
          <w:color w:val="0000FF" w:themeColor="hyperlink"/>
          <w:sz w:val="16"/>
          <w:szCs w:val="20"/>
          <w:u w:val="single"/>
          <w:lang w:val="es-MX"/>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48868124" w14:textId="77777777" w:rsidR="004138A2" w:rsidRDefault="004138A2">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EF729F" w:rsidRDefault="00177656" w:rsidP="00177656">
      <w:pPr>
        <w:pStyle w:val="Prrafodelista"/>
        <w:ind w:left="720"/>
        <w:jc w:val="right"/>
        <w:rPr>
          <w:rFonts w:cs="Arial"/>
          <w:b/>
          <w:bCs/>
          <w:i/>
          <w:sz w:val="16"/>
          <w:szCs w:val="20"/>
          <w:lang w:val="es-MX"/>
        </w:rPr>
      </w:pPr>
      <w:hyperlink r:id="rId372" w:history="1">
        <w:r w:rsidRPr="00EF729F">
          <w:rPr>
            <w:rStyle w:val="Hipervnculo"/>
            <w:rFonts w:cs="Arial"/>
            <w:b/>
            <w:bCs/>
            <w:i/>
            <w:sz w:val="16"/>
            <w:szCs w:val="20"/>
            <w:lang w:val="es-MX"/>
          </w:rPr>
          <w:t>https://po.tamaulipas.gob.mx/wp-content/uploads/2024/08/cxlix-101-210824.pdf</w:t>
        </w:r>
      </w:hyperlink>
    </w:p>
    <w:p w14:paraId="32E9A194" w14:textId="77777777" w:rsidR="00177656" w:rsidRPr="00EF729F" w:rsidRDefault="00177656" w:rsidP="00177656">
      <w:pPr>
        <w:pStyle w:val="Prrafodelista"/>
        <w:ind w:left="720"/>
        <w:jc w:val="right"/>
        <w:rPr>
          <w:rFonts w:cs="Arial"/>
          <w:sz w:val="20"/>
          <w:szCs w:val="20"/>
          <w:lang w:val="es-MX"/>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D233E13" w14:textId="77777777" w:rsidR="00177656" w:rsidRPr="00EF729F" w:rsidRDefault="00177656" w:rsidP="00177656">
      <w:pPr>
        <w:pStyle w:val="Prrafodelista"/>
        <w:ind w:left="720"/>
        <w:jc w:val="right"/>
        <w:rPr>
          <w:rFonts w:cs="Arial"/>
          <w:b/>
          <w:bCs/>
          <w:i/>
          <w:sz w:val="16"/>
          <w:szCs w:val="20"/>
          <w:lang w:val="es-MX"/>
        </w:rPr>
      </w:pPr>
      <w:hyperlink r:id="rId373" w:history="1">
        <w:r w:rsidRPr="00EF729F">
          <w:rPr>
            <w:rStyle w:val="Hipervnculo"/>
            <w:rFonts w:cs="Arial"/>
            <w:b/>
            <w:bCs/>
            <w:i/>
            <w:sz w:val="16"/>
            <w:szCs w:val="20"/>
            <w:lang w:val="es-MX"/>
          </w:rPr>
          <w:t>https://po.tamaulipas.gob.mx/wp-content/uploads/2024/08/cxlix-101-210824.pdf</w:t>
        </w:r>
      </w:hyperlink>
    </w:p>
    <w:p w14:paraId="3C113B84" w14:textId="77777777" w:rsidR="00177656" w:rsidRPr="00EF729F" w:rsidRDefault="00177656" w:rsidP="00177656">
      <w:pPr>
        <w:pStyle w:val="Prrafodelista"/>
        <w:ind w:left="720"/>
        <w:jc w:val="right"/>
        <w:rPr>
          <w:rFonts w:cs="Arial"/>
          <w:b/>
          <w:bCs/>
          <w:i/>
          <w:sz w:val="20"/>
          <w:szCs w:val="20"/>
          <w:lang w:val="es-MX"/>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proofErr w:type="gramStart"/>
      <w:r w:rsidRPr="00177656">
        <w:rPr>
          <w:rFonts w:cs="Arial"/>
          <w:b/>
          <w:i/>
          <w:sz w:val="16"/>
          <w:szCs w:val="16"/>
        </w:rPr>
        <w:t>Fracción  Reformada,</w:t>
      </w:r>
      <w:r w:rsidRPr="00177656">
        <w:rPr>
          <w:rFonts w:cs="Arial"/>
          <w:b/>
          <w:bCs/>
          <w:i/>
          <w:sz w:val="16"/>
          <w:szCs w:val="20"/>
        </w:rPr>
        <w:t xml:space="preserve">  P.O.</w:t>
      </w:r>
      <w:proofErr w:type="gramEnd"/>
      <w:r w:rsidRPr="00177656">
        <w:rPr>
          <w:rFonts w:cs="Arial"/>
          <w:b/>
          <w:bCs/>
          <w:i/>
          <w:sz w:val="16"/>
          <w:szCs w:val="20"/>
        </w:rPr>
        <w:t xml:space="preserve">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74"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0F078041" w14:textId="6F3A3F41" w:rsidR="00177656" w:rsidRPr="009F368A" w:rsidRDefault="00177656" w:rsidP="009F368A">
      <w:pPr>
        <w:pStyle w:val="Prrafodelista"/>
        <w:tabs>
          <w:tab w:val="left" w:pos="426"/>
        </w:tabs>
        <w:ind w:left="720"/>
        <w:jc w:val="right"/>
        <w:rPr>
          <w:rFonts w:cs="Arial"/>
          <w:b/>
          <w:bCs/>
          <w:i/>
          <w:sz w:val="16"/>
          <w:szCs w:val="20"/>
          <w:lang w:val="es-MX"/>
        </w:rPr>
      </w:pPr>
      <w:hyperlink r:id="rId375" w:history="1">
        <w:r w:rsidRPr="00EF729F">
          <w:rPr>
            <w:rStyle w:val="Hipervnculo"/>
            <w:rFonts w:cs="Arial"/>
            <w:b/>
            <w:bCs/>
            <w:i/>
            <w:sz w:val="16"/>
            <w:szCs w:val="20"/>
            <w:lang w:val="es-MX"/>
          </w:rPr>
          <w:t>https://po.tamaulipas.gob.mx/wp-content/uploads/2024/08/cxlix-101-210824.pdf</w:t>
        </w:r>
      </w:hyperlink>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4CCB2EB0" w14:textId="0D79E913" w:rsidR="00177656" w:rsidRPr="00EC64C8" w:rsidRDefault="00177656" w:rsidP="00EC64C8">
      <w:pPr>
        <w:pStyle w:val="Prrafodelista"/>
        <w:ind w:left="720"/>
        <w:jc w:val="right"/>
        <w:rPr>
          <w:rFonts w:cs="Arial"/>
          <w:b/>
          <w:bCs/>
          <w:i/>
          <w:sz w:val="16"/>
          <w:szCs w:val="20"/>
          <w:lang w:val="es-MX"/>
        </w:rPr>
      </w:pPr>
      <w:hyperlink r:id="rId376" w:history="1">
        <w:r w:rsidRPr="00EF729F">
          <w:rPr>
            <w:rStyle w:val="Hipervnculo"/>
            <w:rFonts w:cs="Arial"/>
            <w:b/>
            <w:bCs/>
            <w:i/>
            <w:sz w:val="16"/>
            <w:szCs w:val="20"/>
            <w:lang w:val="es-MX"/>
          </w:rPr>
          <w:t>https://po.tamaulipas.gob.mx/wp-content/uploads/2024/08/cxlix-101-210824.pdf</w:t>
        </w:r>
      </w:hyperlink>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lastRenderedPageBreak/>
        <w:t>Verter agua pluvial al sistema de alcantarillado sin contar con autorización correspondiente.</w:t>
      </w:r>
    </w:p>
    <w:p w14:paraId="6C9F1175"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0596DA62" w14:textId="69773437" w:rsidR="004656D5" w:rsidRPr="00CB0EF4" w:rsidRDefault="00177656" w:rsidP="00CB0EF4">
      <w:pPr>
        <w:pStyle w:val="Prrafodelista"/>
        <w:ind w:left="720"/>
        <w:jc w:val="right"/>
        <w:rPr>
          <w:rFonts w:cs="Arial"/>
          <w:b/>
          <w:bCs/>
          <w:i/>
          <w:sz w:val="16"/>
          <w:szCs w:val="20"/>
          <w:lang w:val="es-MX"/>
        </w:rPr>
      </w:pPr>
      <w:hyperlink r:id="rId377" w:history="1">
        <w:r w:rsidRPr="00EF729F">
          <w:rPr>
            <w:rStyle w:val="Hipervnculo"/>
            <w:rFonts w:cs="Arial"/>
            <w:b/>
            <w:bCs/>
            <w:i/>
            <w:sz w:val="16"/>
            <w:szCs w:val="20"/>
            <w:lang w:val="es-MX"/>
          </w:rPr>
          <w:t>https://po.tamaulipas.gob.mx/wp-content/uploads/2024/08/cxlix-101-210824.pdf</w:t>
        </w:r>
      </w:hyperlink>
    </w:p>
    <w:p w14:paraId="6C11FA0A" w14:textId="2F5FB45B" w:rsidR="0052735B" w:rsidRPr="00640B4E" w:rsidRDefault="0052735B">
      <w:pPr>
        <w:jc w:val="both"/>
        <w:rPr>
          <w:rFonts w:cs="Arial"/>
          <w:sz w:val="20"/>
          <w:szCs w:val="20"/>
        </w:rPr>
      </w:pPr>
      <w:r w:rsidRPr="00640B4E">
        <w:rPr>
          <w:rFonts w:cs="Arial"/>
          <w:b/>
          <w:sz w:val="20"/>
          <w:szCs w:val="20"/>
        </w:rPr>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62288EA" w:rsidR="00BD3E00" w:rsidRPr="00EF729F" w:rsidRDefault="00BD3E00" w:rsidP="00BD3E00">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23BF4312" w14:textId="18EF3726" w:rsidR="00BD3E00" w:rsidRPr="00EC64C8" w:rsidRDefault="00BD3E00" w:rsidP="00EC64C8">
      <w:pPr>
        <w:pStyle w:val="Prrafodelista"/>
        <w:ind w:left="720"/>
        <w:jc w:val="right"/>
        <w:rPr>
          <w:rFonts w:cs="Arial"/>
          <w:b/>
          <w:bCs/>
          <w:i/>
          <w:sz w:val="16"/>
          <w:szCs w:val="20"/>
          <w:lang w:val="es-MX"/>
        </w:rPr>
      </w:pPr>
      <w:hyperlink r:id="rId378" w:history="1">
        <w:r w:rsidRPr="00EF729F">
          <w:rPr>
            <w:rStyle w:val="Hipervnculo"/>
            <w:rFonts w:cs="Arial"/>
            <w:b/>
            <w:bCs/>
            <w:i/>
            <w:sz w:val="16"/>
            <w:szCs w:val="20"/>
            <w:lang w:val="es-MX"/>
          </w:rPr>
          <w:t>https://po.tamaulipas.gob.mx/wp-content/uploads/2024/08/cxlix-101-210824.pdf</w:t>
        </w:r>
      </w:hyperlink>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 xml:space="preserve">prestador de los servicios públicos está obligado a integrar y mantener actualizada la información de las descargas de usuarios industriales, comerciales y de servicios, que </w:t>
      </w:r>
      <w:proofErr w:type="gramStart"/>
      <w:r w:rsidR="00BD3E00" w:rsidRPr="00BD3E00">
        <w:rPr>
          <w:rFonts w:cs="Arial"/>
          <w:sz w:val="20"/>
          <w:szCs w:val="20"/>
          <w:lang w:val="es-MX"/>
        </w:rPr>
        <w:t>de acuerdo a</w:t>
      </w:r>
      <w:proofErr w:type="gramEnd"/>
      <w:r w:rsidR="00BD3E00" w:rsidRPr="00BD3E00">
        <w:rPr>
          <w:rFonts w:cs="Arial"/>
          <w:sz w:val="20"/>
          <w:szCs w:val="20"/>
          <w:lang w:val="es-MX"/>
        </w:rPr>
        <w:t xml:space="preserve"> su giro representen una fuente de contaminación importante.</w:t>
      </w:r>
    </w:p>
    <w:p w14:paraId="48E08CCA" w14:textId="56E62F28" w:rsidR="00BD3E00" w:rsidRPr="00EF729F" w:rsidRDefault="00FC1704" w:rsidP="00BD3E00">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rPr>
        <w:t>reformado</w:t>
      </w:r>
      <w:r w:rsidR="00BD3E00">
        <w:rPr>
          <w:rFonts w:cs="Arial"/>
          <w:b/>
          <w:i/>
          <w:sz w:val="16"/>
          <w:szCs w:val="16"/>
        </w:rPr>
        <w:t>,</w:t>
      </w:r>
      <w:r w:rsidR="00BD3E00" w:rsidRPr="00797548">
        <w:rPr>
          <w:rFonts w:cs="Arial"/>
          <w:b/>
          <w:bCs/>
          <w:i/>
          <w:sz w:val="16"/>
          <w:szCs w:val="20"/>
        </w:rPr>
        <w:t xml:space="preserve">  P.O.</w:t>
      </w:r>
      <w:proofErr w:type="gramEnd"/>
      <w:r w:rsidR="00BD3E00" w:rsidRPr="00797548">
        <w:rPr>
          <w:rFonts w:cs="Arial"/>
          <w:b/>
          <w:bCs/>
          <w:i/>
          <w:sz w:val="16"/>
          <w:szCs w:val="20"/>
        </w:rPr>
        <w:t xml:space="preserve">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EF729F" w:rsidRDefault="00BD3E00" w:rsidP="00BD3E00">
      <w:pPr>
        <w:pStyle w:val="Prrafodelista"/>
        <w:ind w:left="720"/>
        <w:jc w:val="right"/>
        <w:rPr>
          <w:rFonts w:cs="Arial"/>
          <w:b/>
          <w:bCs/>
          <w:i/>
          <w:sz w:val="16"/>
          <w:szCs w:val="20"/>
          <w:lang w:val="es-MX"/>
        </w:rPr>
      </w:pPr>
      <w:hyperlink r:id="rId379" w:history="1">
        <w:r w:rsidRPr="00EF729F">
          <w:rPr>
            <w:rStyle w:val="Hipervnculo"/>
            <w:rFonts w:cs="Arial"/>
            <w:b/>
            <w:bCs/>
            <w:i/>
            <w:sz w:val="16"/>
            <w:szCs w:val="20"/>
            <w:lang w:val="es-MX"/>
          </w:rPr>
          <w:t>https://po.tamaulipas.gob.mx/wp-content/uploads/2024/08/cxlix-101-210824.pdf</w:t>
        </w:r>
      </w:hyperlink>
    </w:p>
    <w:p w14:paraId="7B4E74FF" w14:textId="77777777" w:rsidR="0052735B" w:rsidRDefault="0052735B" w:rsidP="00202F14">
      <w:pPr>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BDB7160"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Artículo  </w:t>
      </w:r>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4493AA0D" w14:textId="418C0AB2" w:rsidR="000E458E" w:rsidRPr="009F28CD" w:rsidRDefault="00BD3E00" w:rsidP="009F28CD">
      <w:pPr>
        <w:pStyle w:val="Prrafodelista"/>
        <w:ind w:left="720"/>
        <w:jc w:val="right"/>
        <w:rPr>
          <w:rFonts w:cs="Arial"/>
          <w:b/>
          <w:bCs/>
          <w:i/>
          <w:sz w:val="16"/>
          <w:szCs w:val="20"/>
          <w:lang w:val="es-MX"/>
        </w:rPr>
      </w:pPr>
      <w:hyperlink r:id="rId380" w:history="1">
        <w:r w:rsidRPr="00EF729F">
          <w:rPr>
            <w:rStyle w:val="Hipervnculo"/>
            <w:rFonts w:cs="Arial"/>
            <w:b/>
            <w:bCs/>
            <w:i/>
            <w:sz w:val="16"/>
            <w:szCs w:val="20"/>
            <w:lang w:val="es-MX"/>
          </w:rPr>
          <w:t>https://po.tamaulipas.gob.mx/wp-content/uploads/2024/08/cxlix-101-210824.pdf</w:t>
        </w:r>
      </w:hyperlink>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341820F7" w14:textId="14CF680E" w:rsidR="00CB0EF4" w:rsidRPr="00EC64C8" w:rsidRDefault="00111DD5" w:rsidP="00CB0EF4">
      <w:pPr>
        <w:widowControl w:val="0"/>
        <w:tabs>
          <w:tab w:val="left" w:pos="426"/>
        </w:tabs>
        <w:jc w:val="right"/>
        <w:rPr>
          <w:rFonts w:cs="Arial"/>
          <w:b/>
          <w:i/>
          <w:snapToGrid w:val="0"/>
          <w:sz w:val="16"/>
          <w:szCs w:val="16"/>
        </w:rPr>
      </w:pPr>
      <w:r w:rsidRPr="00EC64C8">
        <w:rPr>
          <w:rFonts w:cs="Arial"/>
          <w:b/>
          <w:i/>
          <w:snapToGrid w:val="0"/>
          <w:sz w:val="16"/>
          <w:szCs w:val="16"/>
        </w:rPr>
        <w:t xml:space="preserve">Numeral </w:t>
      </w:r>
      <w:r w:rsidR="00E445E1">
        <w:rPr>
          <w:rFonts w:cs="Arial"/>
          <w:b/>
          <w:i/>
          <w:snapToGrid w:val="0"/>
          <w:sz w:val="16"/>
          <w:szCs w:val="16"/>
        </w:rPr>
        <w:t>reformado</w:t>
      </w:r>
      <w:r w:rsidRPr="00EC64C8">
        <w:rPr>
          <w:rFonts w:cs="Arial"/>
          <w:b/>
          <w:i/>
          <w:snapToGrid w:val="0"/>
          <w:sz w:val="16"/>
          <w:szCs w:val="16"/>
        </w:rPr>
        <w:t>, P.O. No. 103, Edición Vespertina, del 27 de agosto de 2025.</w:t>
      </w:r>
    </w:p>
    <w:p w14:paraId="07E3ED03" w14:textId="038DBB76" w:rsidR="00111DD5" w:rsidRPr="00EC64C8" w:rsidRDefault="00CB0EF4" w:rsidP="00111DD5">
      <w:pPr>
        <w:widowControl w:val="0"/>
        <w:tabs>
          <w:tab w:val="left" w:pos="426"/>
        </w:tabs>
        <w:jc w:val="right"/>
        <w:rPr>
          <w:rFonts w:cs="Arial"/>
          <w:b/>
          <w:i/>
          <w:snapToGrid w:val="0"/>
          <w:sz w:val="16"/>
          <w:szCs w:val="16"/>
        </w:rPr>
      </w:pPr>
      <w:hyperlink r:id="rId381" w:history="1">
        <w:r w:rsidRPr="00EC64C8">
          <w:rPr>
            <w:rStyle w:val="Hipervnculo"/>
            <w:rFonts w:cs="Arial"/>
            <w:b/>
            <w:i/>
            <w:snapToGrid w:val="0"/>
            <w:sz w:val="16"/>
            <w:szCs w:val="16"/>
          </w:rPr>
          <w:t>https://po.tamaulipas.gob.mx/wp-content/uploads/2025/08/cl-103-270825-EV.pdf</w:t>
        </w:r>
      </w:hyperlink>
    </w:p>
    <w:p w14:paraId="37C28865" w14:textId="77777777" w:rsidR="00CB0EF4" w:rsidRPr="00EC64C8" w:rsidRDefault="00CB0EF4">
      <w:pPr>
        <w:pStyle w:val="Textoindependiente"/>
        <w:spacing w:line="240" w:lineRule="auto"/>
        <w:rPr>
          <w:rFonts w:cs="Arial"/>
          <w:b/>
          <w:i/>
          <w:sz w:val="20"/>
          <w:lang w:val="es-ES_tradnl"/>
        </w:rPr>
      </w:pPr>
    </w:p>
    <w:p w14:paraId="7ABDF277" w14:textId="4D25A1F1"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t>2. En el Estado se promoverá el uso de las aguas pluviales mediante sistemas de captación y almacenamiento que eviten su contaminación y permitan su utilización.</w:t>
      </w:r>
    </w:p>
    <w:p w14:paraId="3EE910D9" w14:textId="2FD2D0D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Artículo  </w:t>
      </w:r>
      <w:r w:rsidR="00E445E1">
        <w:rPr>
          <w:rFonts w:cs="Arial"/>
          <w:b/>
          <w:i/>
          <w:sz w:val="16"/>
          <w:szCs w:val="16"/>
        </w:rPr>
        <w:t>reformado</w:t>
      </w:r>
      <w:proofErr w:type="gramEnd"/>
      <w:r>
        <w:rPr>
          <w:rFonts w:cs="Arial"/>
          <w:b/>
          <w:i/>
          <w:sz w:val="16"/>
          <w:szCs w:val="16"/>
        </w:rPr>
        <w:t>,</w:t>
      </w:r>
      <w:r w:rsidRPr="00797548">
        <w:rPr>
          <w:rFonts w:cs="Arial"/>
          <w:b/>
          <w:bCs/>
          <w:i/>
          <w:sz w:val="16"/>
          <w:szCs w:val="20"/>
        </w:rPr>
        <w:t xml:space="preserve"> P.O. No.101, del 21 de agosto de 2024</w:t>
      </w:r>
    </w:p>
    <w:p w14:paraId="1140794C" w14:textId="38E489A4" w:rsidR="00CB0EF4" w:rsidRPr="00A406C1" w:rsidRDefault="00BD3E00" w:rsidP="00A406C1">
      <w:pPr>
        <w:pStyle w:val="Prrafodelista"/>
        <w:ind w:left="720"/>
        <w:jc w:val="right"/>
        <w:rPr>
          <w:rFonts w:cs="Arial"/>
          <w:b/>
          <w:bCs/>
          <w:i/>
          <w:sz w:val="16"/>
          <w:szCs w:val="20"/>
          <w:lang w:val="es-MX"/>
        </w:rPr>
      </w:pPr>
      <w:hyperlink r:id="rId382" w:history="1">
        <w:r w:rsidRPr="00EF729F">
          <w:rPr>
            <w:rStyle w:val="Hipervnculo"/>
            <w:rFonts w:cs="Arial"/>
            <w:b/>
            <w:bCs/>
            <w:i/>
            <w:sz w:val="16"/>
            <w:szCs w:val="20"/>
            <w:lang w:val="es-MX"/>
          </w:rPr>
          <w:t>https://po.tamaulipas.gob.mx/wp-content/uploads/2024/08/cxlix-101-210824.pdf</w:t>
        </w:r>
      </w:hyperlink>
    </w:p>
    <w:p w14:paraId="705FAE7C" w14:textId="77777777" w:rsidR="00CB0EF4" w:rsidRDefault="00CB0EF4">
      <w:pPr>
        <w:pStyle w:val="Textoindependiente"/>
        <w:spacing w:line="240" w:lineRule="auto"/>
        <w:jc w:val="center"/>
        <w:rPr>
          <w:rFonts w:cs="Arial"/>
          <w:b/>
          <w:sz w:val="20"/>
        </w:rPr>
      </w:pPr>
    </w:p>
    <w:p w14:paraId="0F65078F" w14:textId="717A0005" w:rsidR="0052735B" w:rsidRPr="00640B4E" w:rsidRDefault="009F790C">
      <w:pPr>
        <w:pStyle w:val="Textoindependiente"/>
        <w:spacing w:line="240" w:lineRule="auto"/>
        <w:jc w:val="center"/>
        <w:rPr>
          <w:rFonts w:cs="Arial"/>
          <w:b/>
          <w:sz w:val="20"/>
        </w:rPr>
      </w:pPr>
      <w:r>
        <w:rPr>
          <w:rFonts w:cs="Arial"/>
          <w:b/>
          <w:sz w:val="20"/>
        </w:rPr>
        <w:t>CAPÍTULO</w:t>
      </w:r>
      <w:r w:rsidR="0052735B" w:rsidRPr="00640B4E">
        <w:rPr>
          <w:rFonts w:cs="Arial"/>
          <w:b/>
          <w:sz w:val="20"/>
        </w:rPr>
        <w:t xml:space="preserve"> II</w:t>
      </w:r>
    </w:p>
    <w:p w14:paraId="44154372" w14:textId="15D3C84B" w:rsidR="004656D5" w:rsidRDefault="0052735B" w:rsidP="009F28CD">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27E3EA6C"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1. A efecto </w:t>
      </w:r>
      <w:r w:rsidR="009F28CD" w:rsidRPr="009F28CD">
        <w:rPr>
          <w:rFonts w:eastAsia="Calibri" w:cs="Arial"/>
          <w:sz w:val="20"/>
          <w:szCs w:val="20"/>
          <w:lang w:eastAsia="en-US"/>
        </w:rPr>
        <w:t>de promover el reúso de las aguas residuales de naturaleza estatal, los prestadores de los servicios públicos podrán transmitir a terceros el uso o el reúso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o el reúso de aguas residuales no será necesaria concesión o seguir las formalidades contenidas en los artículos 48 o 61 de esta Ley.</w:t>
      </w:r>
    </w:p>
    <w:p w14:paraId="2617A11D" w14:textId="0959E78A" w:rsidR="009F28CD" w:rsidRPr="004138A2" w:rsidRDefault="004138A2" w:rsidP="009F28CD">
      <w:pPr>
        <w:jc w:val="right"/>
        <w:rPr>
          <w:rFonts w:eastAsia="Calibri" w:cs="Arial"/>
          <w:b/>
          <w:bCs/>
          <w:i/>
          <w:iCs/>
          <w:sz w:val="16"/>
          <w:szCs w:val="16"/>
          <w:lang w:val="es-MX" w:eastAsia="en-US"/>
        </w:rPr>
      </w:pPr>
      <w:r>
        <w:rPr>
          <w:rFonts w:eastAsia="Calibri" w:cs="Arial"/>
          <w:b/>
          <w:bCs/>
          <w:i/>
          <w:iCs/>
          <w:sz w:val="16"/>
          <w:szCs w:val="16"/>
          <w:lang w:val="es-MX" w:eastAsia="en-US"/>
        </w:rPr>
        <w:t>Numeral</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r w:rsidR="009F28CD" w:rsidRPr="004138A2">
        <w:rPr>
          <w:rFonts w:eastAsia="Calibri" w:cs="Arial"/>
          <w:b/>
          <w:bCs/>
          <w:i/>
          <w:iCs/>
          <w:sz w:val="16"/>
          <w:szCs w:val="16"/>
          <w:lang w:val="es-MX" w:eastAsia="en-US"/>
        </w:rPr>
        <w:t xml:space="preserve"> P.O. No. 69, del 10 de junio de 2026</w:t>
      </w:r>
    </w:p>
    <w:p w14:paraId="4F345D62" w14:textId="6854ABBA" w:rsidR="008C3340" w:rsidRPr="004138A2" w:rsidRDefault="009F28CD" w:rsidP="009F28CD">
      <w:pPr>
        <w:jc w:val="right"/>
        <w:rPr>
          <w:rFonts w:eastAsia="Calibri" w:cs="Arial"/>
          <w:b/>
          <w:bCs/>
          <w:i/>
          <w:iCs/>
          <w:sz w:val="16"/>
          <w:szCs w:val="16"/>
          <w:lang w:val="es-MX" w:eastAsia="en-US"/>
        </w:rPr>
      </w:pPr>
      <w:hyperlink r:id="rId383"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b/>
          <w:bCs/>
          <w:i/>
          <w:iCs/>
          <w:sz w:val="16"/>
          <w:szCs w:val="16"/>
          <w:lang w:val="es-MX" w:eastAsia="en-US"/>
        </w:rPr>
        <w:t xml:space="preserve"> </w:t>
      </w:r>
    </w:p>
    <w:p w14:paraId="1A0B5373" w14:textId="77777777" w:rsidR="009F28CD" w:rsidRPr="009F28CD" w:rsidRDefault="009F28CD" w:rsidP="009F28CD">
      <w:pPr>
        <w:jc w:val="right"/>
        <w:rPr>
          <w:rFonts w:eastAsia="Calibri" w:cs="Arial"/>
          <w:b/>
          <w:bCs/>
          <w:sz w:val="16"/>
          <w:szCs w:val="16"/>
          <w:lang w:val="es-MX" w:eastAsia="en-US"/>
        </w:rPr>
      </w:pPr>
    </w:p>
    <w:p w14:paraId="26EF4B66" w14:textId="2ED2F501"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2. Tratándose </w:t>
      </w:r>
      <w:r w:rsidR="009F28CD" w:rsidRPr="009F28CD">
        <w:rPr>
          <w:rFonts w:eastAsia="Calibri" w:cs="Arial"/>
          <w:sz w:val="20"/>
          <w:szCs w:val="20"/>
          <w:lang w:eastAsia="en-US"/>
        </w:rPr>
        <w:t>del reúso de las aguas residuales de naturaleza nacional, los prestadores de los servicios públicos podrán transmitir el derecho de uso o el reúso de las aguas residuales tratadas o no tratadas antes de que las mismas lleguen al punto de descarga que corresponda, conforme a lo que se establezca en la Ley de Aguas Nacionales, su reglamento y demás normatividad aplicable.</w:t>
      </w:r>
    </w:p>
    <w:p w14:paraId="54E40B2D" w14:textId="7D0AB47A" w:rsidR="009F28CD" w:rsidRPr="004138A2" w:rsidRDefault="004138A2" w:rsidP="009F28CD">
      <w:pPr>
        <w:jc w:val="right"/>
        <w:rPr>
          <w:rFonts w:eastAsia="Calibri" w:cs="Arial"/>
          <w:b/>
          <w:bCs/>
          <w:i/>
          <w:iCs/>
          <w:sz w:val="16"/>
          <w:szCs w:val="16"/>
          <w:lang w:val="es-MX" w:eastAsia="en-US"/>
        </w:rPr>
      </w:pPr>
      <w:proofErr w:type="gramStart"/>
      <w:r w:rsidRPr="004138A2">
        <w:rPr>
          <w:rFonts w:eastAsia="Calibri" w:cs="Arial"/>
          <w:b/>
          <w:bCs/>
          <w:i/>
          <w:iCs/>
          <w:sz w:val="16"/>
          <w:szCs w:val="16"/>
          <w:lang w:val="es-MX" w:eastAsia="en-US"/>
        </w:rPr>
        <w:t xml:space="preserve">Numeral </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proofErr w:type="gramEnd"/>
      <w:r w:rsidR="009F28CD" w:rsidRPr="004138A2">
        <w:rPr>
          <w:rFonts w:eastAsia="Calibri" w:cs="Arial"/>
          <w:b/>
          <w:bCs/>
          <w:i/>
          <w:iCs/>
          <w:sz w:val="16"/>
          <w:szCs w:val="16"/>
          <w:lang w:val="es-MX" w:eastAsia="en-US"/>
        </w:rPr>
        <w:t xml:space="preserve"> P.O. No. 69, del 10 de junio de 2026</w:t>
      </w:r>
    </w:p>
    <w:p w14:paraId="4B8DAF03" w14:textId="77777777" w:rsidR="009F28CD" w:rsidRDefault="009F28CD" w:rsidP="009F28CD">
      <w:pPr>
        <w:jc w:val="right"/>
        <w:rPr>
          <w:rFonts w:eastAsia="Calibri" w:cs="Arial"/>
          <w:b/>
          <w:bCs/>
          <w:sz w:val="16"/>
          <w:szCs w:val="16"/>
          <w:lang w:val="es-MX" w:eastAsia="en-US"/>
        </w:rPr>
      </w:pPr>
      <w:hyperlink r:id="rId384" w:history="1">
        <w:r w:rsidRPr="004138A2">
          <w:rPr>
            <w:rStyle w:val="Hipervnculo"/>
            <w:rFonts w:eastAsia="Calibri" w:cs="Arial"/>
            <w:b/>
            <w:bCs/>
            <w:i/>
            <w:iCs/>
            <w:sz w:val="16"/>
            <w:szCs w:val="16"/>
            <w:lang w:val="es-MX" w:eastAsia="en-US"/>
          </w:rPr>
          <w:t>https://po.tamaulipas.gob.mx/wp-content/uploads/2026/06/cli-69-100626.pdf</w:t>
        </w:r>
      </w:hyperlink>
      <w:r w:rsidRPr="009F28CD">
        <w:rPr>
          <w:rFonts w:eastAsia="Calibri" w:cs="Arial"/>
          <w:b/>
          <w:bCs/>
          <w:sz w:val="16"/>
          <w:szCs w:val="16"/>
          <w:lang w:val="es-MX" w:eastAsia="en-US"/>
        </w:rPr>
        <w:t xml:space="preserve"> </w:t>
      </w:r>
    </w:p>
    <w:p w14:paraId="6372FF44" w14:textId="77777777" w:rsidR="008C3340" w:rsidRPr="00FB0F48" w:rsidRDefault="008C3340" w:rsidP="009F28CD">
      <w:pPr>
        <w:jc w:val="right"/>
        <w:rPr>
          <w:rFonts w:eastAsia="Calibri" w:cs="Arial"/>
          <w:sz w:val="20"/>
          <w:szCs w:val="20"/>
          <w:lang w:val="es-MX" w:eastAsia="en-US"/>
        </w:rPr>
      </w:pPr>
    </w:p>
    <w:p w14:paraId="4DB7B269" w14:textId="22635750"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3. Los prestadores </w:t>
      </w:r>
      <w:r w:rsidR="009F28CD" w:rsidRPr="009F28CD">
        <w:rPr>
          <w:rFonts w:eastAsia="Calibri" w:cs="Arial"/>
          <w:sz w:val="20"/>
          <w:szCs w:val="20"/>
          <w:lang w:eastAsia="en-US"/>
        </w:rPr>
        <w:t>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o el reúso en los términos mencionados en este artículo y las condiciones específicas de descarga de las aguas residuales reusadas. Como parte de las condiciones especiales y/o de la contraprestación por el uso o reúso de las aguas residuales tratadas o no tratadas, en el convenio respectivo, se podrá contemplar pagos en numerario o en especie por parte del solicitante, así como la construcción o reparación de obras de infraestructura hidráulica y servicios de administración, operación, construcción y mantenimiento de los sistemas, siempre bajo el control de los organismos operadores.</w:t>
      </w:r>
    </w:p>
    <w:p w14:paraId="2ECE6CEB" w14:textId="779F4346" w:rsidR="009F28CD" w:rsidRPr="004138A2" w:rsidRDefault="004138A2" w:rsidP="009F28CD">
      <w:pPr>
        <w:jc w:val="right"/>
        <w:rPr>
          <w:rFonts w:eastAsia="Calibri" w:cs="Arial"/>
          <w:b/>
          <w:bCs/>
          <w:i/>
          <w:iCs/>
          <w:sz w:val="16"/>
          <w:szCs w:val="16"/>
          <w:lang w:val="es-MX" w:eastAsia="en-US"/>
        </w:rPr>
      </w:pPr>
      <w:r w:rsidRPr="004138A2">
        <w:rPr>
          <w:rFonts w:eastAsia="Calibri" w:cs="Arial"/>
          <w:b/>
          <w:bCs/>
          <w:i/>
          <w:iCs/>
          <w:sz w:val="16"/>
          <w:szCs w:val="16"/>
          <w:lang w:val="es-MX" w:eastAsia="en-US"/>
        </w:rPr>
        <w:t>Numeral</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r w:rsidR="009F28CD" w:rsidRPr="004138A2">
        <w:rPr>
          <w:rFonts w:eastAsia="Calibri" w:cs="Arial"/>
          <w:b/>
          <w:bCs/>
          <w:i/>
          <w:iCs/>
          <w:sz w:val="16"/>
          <w:szCs w:val="16"/>
          <w:lang w:val="es-MX" w:eastAsia="en-US"/>
        </w:rPr>
        <w:t xml:space="preserve"> P.O. No. 69, del 10 de junio de 2026</w:t>
      </w:r>
    </w:p>
    <w:p w14:paraId="40353BC1" w14:textId="77777777" w:rsidR="009F28CD" w:rsidRPr="004138A2" w:rsidRDefault="009F28CD" w:rsidP="009F28CD">
      <w:pPr>
        <w:jc w:val="right"/>
        <w:rPr>
          <w:rFonts w:eastAsia="Calibri" w:cs="Arial"/>
          <w:sz w:val="16"/>
          <w:szCs w:val="16"/>
          <w:lang w:val="es-MX" w:eastAsia="en-US"/>
        </w:rPr>
      </w:pPr>
      <w:hyperlink r:id="rId385"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sz w:val="16"/>
          <w:szCs w:val="16"/>
          <w:lang w:val="es-MX" w:eastAsia="en-US"/>
        </w:rPr>
        <w:t xml:space="preserve"> </w:t>
      </w:r>
    </w:p>
    <w:p w14:paraId="1B4456C4" w14:textId="77777777" w:rsidR="008C3340" w:rsidRPr="00FB0F48" w:rsidRDefault="008C3340" w:rsidP="009F28CD">
      <w:pPr>
        <w:jc w:val="right"/>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 xml:space="preserve">4. En el Estado es obligatorio el uso de las aguas residuales tratadas en los usos que </w:t>
      </w:r>
      <w:proofErr w:type="gramStart"/>
      <w:r w:rsidRPr="00FB0F48">
        <w:rPr>
          <w:rFonts w:eastAsia="Calibri" w:cs="Arial"/>
          <w:sz w:val="20"/>
          <w:szCs w:val="20"/>
          <w:lang w:val="es-MX" w:eastAsia="en-US"/>
        </w:rPr>
        <w:t>de acuerdo a</w:t>
      </w:r>
      <w:proofErr w:type="gramEnd"/>
      <w:r w:rsidRPr="00FB0F48">
        <w:rPr>
          <w:rFonts w:eastAsia="Calibri" w:cs="Arial"/>
          <w:sz w:val="20"/>
          <w:szCs w:val="20"/>
          <w:lang w:val="es-MX" w:eastAsia="en-US"/>
        </w:rPr>
        <w:t xml:space="preserve">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o poseedores de predios edificados o no edificados que puedan utilizar, </w:t>
      </w:r>
      <w:proofErr w:type="gramStart"/>
      <w:r w:rsidRPr="008C3340">
        <w:rPr>
          <w:rFonts w:cs="Arial"/>
          <w:sz w:val="20"/>
        </w:rPr>
        <w:t>de acuerdo a</w:t>
      </w:r>
      <w:proofErr w:type="gramEnd"/>
      <w:r w:rsidRPr="008C3340">
        <w:rPr>
          <w:rFonts w:cs="Arial"/>
          <w:sz w:val="20"/>
        </w:rPr>
        <w:t xml:space="preserve">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de predios utilizados como áreas verdes donde, </w:t>
      </w:r>
      <w:proofErr w:type="gramStart"/>
      <w:r w:rsidRPr="008C3340">
        <w:rPr>
          <w:rFonts w:cs="Arial"/>
          <w:sz w:val="20"/>
        </w:rPr>
        <w:t>de acuerdo a</w:t>
      </w:r>
      <w:proofErr w:type="gramEnd"/>
      <w:r w:rsidRPr="008C3340">
        <w:rPr>
          <w:rFonts w:cs="Arial"/>
          <w:sz w:val="20"/>
        </w:rPr>
        <w:t xml:space="preserve"> las normas aplicables, el agua residual tratada pueda ser utilizada para el riego de jardines, campos deportivos y campos de recreo; y</w:t>
      </w:r>
    </w:p>
    <w:p w14:paraId="5AE08473" w14:textId="77777777" w:rsidR="0052735B" w:rsidRPr="004565F7"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 xml:space="preserve">Los propietarios o poseedores de predios que se dediquen al cultivo de productos agrícolas que, </w:t>
      </w:r>
      <w:proofErr w:type="gramStart"/>
      <w:r w:rsidRPr="008C3340">
        <w:rPr>
          <w:rFonts w:cs="Arial"/>
          <w:sz w:val="20"/>
          <w:lang w:val="es-ES_tradnl"/>
        </w:rPr>
        <w:t>de acuerdo a</w:t>
      </w:r>
      <w:proofErr w:type="gramEnd"/>
      <w:r w:rsidRPr="008C3340">
        <w:rPr>
          <w:rFonts w:cs="Arial"/>
          <w:sz w:val="20"/>
          <w:lang w:val="es-ES_tradnl"/>
        </w:rPr>
        <w:t xml:space="preserve"> las normas aplicables, puedan ser regados con agua residual tratada.</w:t>
      </w:r>
    </w:p>
    <w:p w14:paraId="71528905" w14:textId="77777777" w:rsidR="004565F7" w:rsidRPr="008C3340" w:rsidRDefault="004565F7" w:rsidP="004565F7">
      <w:pPr>
        <w:pStyle w:val="Textoindependiente"/>
        <w:tabs>
          <w:tab w:val="num" w:pos="0"/>
          <w:tab w:val="left" w:pos="284"/>
        </w:tabs>
        <w:spacing w:line="240" w:lineRule="auto"/>
        <w:rPr>
          <w:rFonts w:cs="Arial"/>
          <w:sz w:val="20"/>
        </w:rPr>
      </w:pPr>
    </w:p>
    <w:p w14:paraId="0800FB2A" w14:textId="0FFD590A" w:rsidR="004656D5" w:rsidRDefault="0052735B" w:rsidP="004565F7">
      <w:pPr>
        <w:jc w:val="both"/>
        <w:rPr>
          <w:rFonts w:eastAsia="Calibri" w:cs="Arial"/>
          <w:sz w:val="20"/>
          <w:szCs w:val="20"/>
          <w:lang w:eastAsia="en-US"/>
        </w:rPr>
      </w:pPr>
      <w:r w:rsidRPr="008C3340">
        <w:rPr>
          <w:rFonts w:cs="Arial"/>
          <w:sz w:val="20"/>
          <w:szCs w:val="20"/>
        </w:rPr>
        <w:lastRenderedPageBreak/>
        <w:t xml:space="preserve">2. </w:t>
      </w:r>
      <w:r w:rsidR="00FB0F48" w:rsidRPr="008C3340">
        <w:rPr>
          <w:rFonts w:eastAsia="Calibri" w:cs="Arial"/>
          <w:sz w:val="20"/>
          <w:szCs w:val="20"/>
          <w:lang w:val="es-MX" w:eastAsia="en-US"/>
        </w:rPr>
        <w:t xml:space="preserve">Los usuarios </w:t>
      </w:r>
      <w:r w:rsidR="004565F7" w:rsidRPr="004565F7">
        <w:rPr>
          <w:rFonts w:eastAsia="Calibri" w:cs="Arial"/>
          <w:sz w:val="20"/>
          <w:szCs w:val="20"/>
          <w:lang w:eastAsia="en-US"/>
        </w:rPr>
        <w:t>de los servicios públicos de reúso que adquieran de los municipios u organismos operadores de aguas residuales con o sin tratamiento previo, estarán facultados para hacer uso o reúso de dichas aguas sin la necesidad de obtener concesión u observar las formalidades contenidas en los artículos 48 o 61 de esta Ley.</w:t>
      </w:r>
    </w:p>
    <w:p w14:paraId="71187A44" w14:textId="699C209A" w:rsidR="004565F7" w:rsidRPr="004138A2" w:rsidRDefault="004565F7" w:rsidP="004565F7">
      <w:pPr>
        <w:jc w:val="right"/>
        <w:rPr>
          <w:rFonts w:eastAsia="Calibri" w:cs="Arial"/>
          <w:b/>
          <w:bCs/>
          <w:i/>
          <w:iCs/>
          <w:sz w:val="16"/>
          <w:szCs w:val="16"/>
          <w:lang w:val="es-MX" w:eastAsia="en-US"/>
        </w:rPr>
      </w:pPr>
      <w:r w:rsidRPr="004138A2">
        <w:rPr>
          <w:rFonts w:eastAsia="Calibri" w:cs="Arial"/>
          <w:b/>
          <w:bCs/>
          <w:i/>
          <w:iCs/>
          <w:sz w:val="16"/>
          <w:szCs w:val="16"/>
          <w:lang w:val="es-MX" w:eastAsia="en-US"/>
        </w:rPr>
        <w:t xml:space="preserve">Párrafo </w:t>
      </w:r>
      <w:r w:rsidR="00E445E1">
        <w:rPr>
          <w:rFonts w:eastAsia="Calibri" w:cs="Arial"/>
          <w:b/>
          <w:bCs/>
          <w:i/>
          <w:iCs/>
          <w:sz w:val="16"/>
          <w:szCs w:val="16"/>
          <w:lang w:val="es-MX" w:eastAsia="en-US"/>
        </w:rPr>
        <w:t>reformado</w:t>
      </w:r>
      <w:r w:rsidRPr="004138A2">
        <w:rPr>
          <w:rFonts w:eastAsia="Calibri" w:cs="Arial"/>
          <w:b/>
          <w:bCs/>
          <w:i/>
          <w:iCs/>
          <w:sz w:val="16"/>
          <w:szCs w:val="16"/>
          <w:lang w:val="es-MX" w:eastAsia="en-US"/>
        </w:rPr>
        <w:t xml:space="preserve"> P.O. No. 69, del 10 de junio de 2026</w:t>
      </w:r>
    </w:p>
    <w:p w14:paraId="1F3887D5" w14:textId="3289DEF3" w:rsidR="004565F7" w:rsidRPr="00EC64C8" w:rsidRDefault="004565F7" w:rsidP="00EC64C8">
      <w:pPr>
        <w:jc w:val="right"/>
        <w:rPr>
          <w:rFonts w:eastAsia="Calibri" w:cs="Arial"/>
          <w:b/>
          <w:bCs/>
          <w:i/>
          <w:iCs/>
          <w:sz w:val="16"/>
          <w:szCs w:val="16"/>
          <w:lang w:val="es-MX" w:eastAsia="en-US"/>
        </w:rPr>
      </w:pPr>
      <w:hyperlink r:id="rId386"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b/>
          <w:bCs/>
          <w:i/>
          <w:iCs/>
          <w:sz w:val="16"/>
          <w:szCs w:val="16"/>
          <w:lang w:val="es-MX" w:eastAsia="en-US"/>
        </w:rPr>
        <w:t xml:space="preserve"> </w:t>
      </w:r>
    </w:p>
    <w:p w14:paraId="4F7BDF66" w14:textId="77777777"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54D56013" w14:textId="77777777" w:rsidR="004565F7" w:rsidRPr="00202F14" w:rsidRDefault="004565F7"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w:t>
      </w:r>
      <w:proofErr w:type="gramStart"/>
      <w:r w:rsidRPr="00202F14">
        <w:rPr>
          <w:bCs/>
          <w:sz w:val="20"/>
          <w:szCs w:val="20"/>
          <w:lang w:val="es-MX"/>
        </w:rPr>
        <w:t>ley,</w:t>
      </w:r>
      <w:proofErr w:type="gramEnd"/>
      <w:r w:rsidRPr="00202F14">
        <w:rPr>
          <w:bCs/>
          <w:sz w:val="20"/>
          <w:szCs w:val="20"/>
          <w:lang w:val="es-MX"/>
        </w:rPr>
        <w:t xml:space="preserve">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6AD253C6" w14:textId="77777777" w:rsidR="002D0B4D" w:rsidRDefault="002D0B4D" w:rsidP="00202F14">
      <w:pPr>
        <w:pStyle w:val="Default"/>
        <w:jc w:val="both"/>
        <w:rPr>
          <w:bCs/>
          <w:sz w:val="20"/>
          <w:szCs w:val="20"/>
          <w:lang w:val="es-MX"/>
        </w:rPr>
      </w:pPr>
    </w:p>
    <w:p w14:paraId="4C7DCD62" w14:textId="553EF1E2" w:rsidR="00202F14" w:rsidRDefault="00202F14" w:rsidP="00202F14">
      <w:pPr>
        <w:pStyle w:val="Default"/>
        <w:jc w:val="both"/>
        <w:rPr>
          <w:bCs/>
          <w:sz w:val="20"/>
          <w:szCs w:val="20"/>
          <w:lang w:val="es-MX"/>
        </w:rPr>
      </w:pPr>
      <w:r w:rsidRPr="00202F14">
        <w:rPr>
          <w:bCs/>
          <w:sz w:val="20"/>
          <w:szCs w:val="20"/>
          <w:lang w:val="es-MX"/>
        </w:rPr>
        <w:t xml:space="preserve">4. La Secretaría, en coordinación con las autoridades en la materia, emitirá las metas de calidad del agua y los plazos para alcanzarlas, por tramos de corriente o subcuenca que contengan aguas de jurisdicción estatal.  </w:t>
      </w:r>
      <w:proofErr w:type="gramStart"/>
      <w:r w:rsidRPr="00202F14">
        <w:rPr>
          <w:bCs/>
          <w:sz w:val="20"/>
          <w:szCs w:val="20"/>
          <w:lang w:val="es-MX"/>
        </w:rPr>
        <w:t>En  tal</w:t>
      </w:r>
      <w:proofErr w:type="gramEnd"/>
      <w:r w:rsidRPr="00202F14">
        <w:rPr>
          <w:bCs/>
          <w:sz w:val="20"/>
          <w:szCs w:val="20"/>
          <w:lang w:val="es-MX"/>
        </w:rPr>
        <w:t xml:space="preserve">  </w:t>
      </w:r>
      <w:proofErr w:type="gramStart"/>
      <w:r w:rsidRPr="00202F14">
        <w:rPr>
          <w:bCs/>
          <w:sz w:val="20"/>
          <w:szCs w:val="20"/>
          <w:lang w:val="es-MX"/>
        </w:rPr>
        <w:t>virtud,  el</w:t>
      </w:r>
      <w:proofErr w:type="gramEnd"/>
      <w:r w:rsidRPr="00202F14">
        <w:rPr>
          <w:bCs/>
          <w:sz w:val="20"/>
          <w:szCs w:val="20"/>
          <w:lang w:val="es-MX"/>
        </w:rPr>
        <w:t xml:space="preserve">  </w:t>
      </w:r>
      <w:proofErr w:type="gramStart"/>
      <w:r w:rsidRPr="00202F14">
        <w:rPr>
          <w:bCs/>
          <w:sz w:val="20"/>
          <w:szCs w:val="20"/>
          <w:lang w:val="es-MX"/>
        </w:rPr>
        <w:t>Ejecutivo  del</w:t>
      </w:r>
      <w:proofErr w:type="gramEnd"/>
      <w:r w:rsidRPr="00202F14">
        <w:rPr>
          <w:bCs/>
          <w:sz w:val="20"/>
          <w:szCs w:val="20"/>
          <w:lang w:val="es-MX"/>
        </w:rPr>
        <w:t xml:space="preserve">  </w:t>
      </w:r>
      <w:proofErr w:type="gramStart"/>
      <w:r w:rsidRPr="00202F14">
        <w:rPr>
          <w:bCs/>
          <w:sz w:val="20"/>
          <w:szCs w:val="20"/>
          <w:lang w:val="es-MX"/>
        </w:rPr>
        <w:t>Estado  expedirá</w:t>
      </w:r>
      <w:proofErr w:type="gramEnd"/>
      <w:r w:rsidRPr="00202F14">
        <w:rPr>
          <w:bCs/>
          <w:sz w:val="20"/>
          <w:szCs w:val="20"/>
          <w:lang w:val="es-MX"/>
        </w:rPr>
        <w:t xml:space="preserve">  </w:t>
      </w:r>
      <w:proofErr w:type="gramStart"/>
      <w:r w:rsidRPr="00202F14">
        <w:rPr>
          <w:bCs/>
          <w:sz w:val="20"/>
          <w:szCs w:val="20"/>
          <w:lang w:val="es-MX"/>
        </w:rPr>
        <w:t>las  declaratorias</w:t>
      </w:r>
      <w:proofErr w:type="gramEnd"/>
      <w:r w:rsidRPr="00202F14">
        <w:rPr>
          <w:bCs/>
          <w:sz w:val="20"/>
          <w:szCs w:val="20"/>
          <w:lang w:val="es-MX"/>
        </w:rPr>
        <w:t xml:space="preserve">  </w:t>
      </w:r>
      <w:proofErr w:type="gramStart"/>
      <w:r w:rsidRPr="00202F14">
        <w:rPr>
          <w:bCs/>
          <w:sz w:val="20"/>
          <w:szCs w:val="20"/>
          <w:lang w:val="es-MX"/>
        </w:rPr>
        <w:t>de  los</w:t>
      </w:r>
      <w:proofErr w:type="gramEnd"/>
      <w:r w:rsidRPr="00202F14">
        <w:rPr>
          <w:bCs/>
          <w:sz w:val="20"/>
          <w:szCs w:val="20"/>
          <w:lang w:val="es-MX"/>
        </w:rPr>
        <w:t xml:space="preserve">  </w:t>
      </w:r>
      <w:proofErr w:type="gramStart"/>
      <w:r w:rsidRPr="00202F14">
        <w:rPr>
          <w:bCs/>
          <w:sz w:val="20"/>
          <w:szCs w:val="20"/>
          <w:lang w:val="es-MX"/>
        </w:rPr>
        <w:t>cuerpos  de</w:t>
      </w:r>
      <w:proofErr w:type="gramEnd"/>
      <w:r w:rsidRPr="00202F14">
        <w:rPr>
          <w:bCs/>
          <w:sz w:val="20"/>
          <w:szCs w:val="20"/>
          <w:lang w:val="es-MX"/>
        </w:rPr>
        <w:t xml:space="preserve">  </w:t>
      </w:r>
      <w:proofErr w:type="gramStart"/>
      <w:r w:rsidRPr="00202F14">
        <w:rPr>
          <w:bCs/>
          <w:sz w:val="20"/>
          <w:szCs w:val="20"/>
          <w:lang w:val="es-MX"/>
        </w:rPr>
        <w:t>agua  de</w:t>
      </w:r>
      <w:proofErr w:type="gramEnd"/>
      <w:r>
        <w:rPr>
          <w:bCs/>
          <w:sz w:val="20"/>
          <w:szCs w:val="20"/>
          <w:lang w:val="es-MX"/>
        </w:rPr>
        <w:t xml:space="preserve"> </w:t>
      </w:r>
      <w:r w:rsidRPr="00202F14">
        <w:rPr>
          <w:bCs/>
          <w:sz w:val="20"/>
          <w:szCs w:val="20"/>
          <w:lang w:val="es-MX"/>
        </w:rPr>
        <w:t>jurisdicción estatal.</w:t>
      </w:r>
    </w:p>
    <w:p w14:paraId="113CF64E" w14:textId="611E8A31"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EF4941" w14:textId="77777777" w:rsidR="004138A2" w:rsidRDefault="004138A2" w:rsidP="004138A2">
      <w:pPr>
        <w:jc w:val="right"/>
        <w:rPr>
          <w:rFonts w:cs="Arial"/>
          <w:b/>
          <w:sz w:val="16"/>
          <w:szCs w:val="16"/>
          <w:lang w:val="es-MX"/>
        </w:rPr>
      </w:pPr>
      <w:hyperlink r:id="rId387" w:history="1">
        <w:r w:rsidRPr="004F7F06">
          <w:rPr>
            <w:rStyle w:val="Hipervnculo"/>
            <w:rFonts w:cs="Arial"/>
            <w:b/>
            <w:sz w:val="16"/>
            <w:szCs w:val="16"/>
            <w:lang w:val="es-MX"/>
          </w:rPr>
          <w:t>https://po.tamaulipas.gob.mx/wp-content/uploads/2024/02/cxlix-23-210224-EV.pdf</w:t>
        </w:r>
      </w:hyperlink>
    </w:p>
    <w:p w14:paraId="0F1ECEF6" w14:textId="77777777" w:rsidR="00030EE0" w:rsidRPr="00EF729F" w:rsidRDefault="00030EE0" w:rsidP="001F0DE9">
      <w:pPr>
        <w:pStyle w:val="Default"/>
        <w:rPr>
          <w:sz w:val="20"/>
          <w:szCs w:val="20"/>
          <w:lang w:val="es-MX"/>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3BC8D8DA" w14:textId="3504DC16" w:rsidR="004138A2" w:rsidRDefault="00202F14" w:rsidP="004138A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A1C15" w14:textId="0D4B718C" w:rsidR="004138A2" w:rsidRDefault="004138A2" w:rsidP="004138A2">
      <w:pPr>
        <w:jc w:val="right"/>
        <w:rPr>
          <w:rFonts w:cs="Arial"/>
          <w:b/>
          <w:sz w:val="16"/>
          <w:szCs w:val="16"/>
          <w:lang w:val="es-MX"/>
        </w:rPr>
      </w:pPr>
      <w:hyperlink r:id="rId388" w:history="1">
        <w:r w:rsidRPr="004F7F06">
          <w:rPr>
            <w:rStyle w:val="Hipervnculo"/>
            <w:rFonts w:cs="Arial"/>
            <w:b/>
            <w:sz w:val="16"/>
            <w:szCs w:val="16"/>
            <w:lang w:val="es-MX"/>
          </w:rPr>
          <w:t>https://po.tamaulipas.gob.mx/wp-content/uploads/2024/02/cxlix-23-210224-EV.pdf</w:t>
        </w:r>
      </w:hyperlink>
    </w:p>
    <w:p w14:paraId="6946D221" w14:textId="32740076" w:rsidR="00202F14" w:rsidRPr="00EF729F" w:rsidRDefault="00202F14" w:rsidP="00202F14">
      <w:pPr>
        <w:pStyle w:val="Prrafodelista"/>
        <w:autoSpaceDE w:val="0"/>
        <w:autoSpaceDN w:val="0"/>
        <w:adjustRightInd w:val="0"/>
        <w:ind w:left="1004"/>
        <w:jc w:val="right"/>
        <w:rPr>
          <w:rFonts w:cs="Arial"/>
          <w:b/>
          <w:sz w:val="20"/>
          <w:szCs w:val="20"/>
          <w:lang w:val="es-MX"/>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 xml:space="preserve">2.  </w:t>
      </w:r>
      <w:proofErr w:type="gramStart"/>
      <w:r w:rsidRPr="00202F14">
        <w:rPr>
          <w:rFonts w:cs="Arial"/>
          <w:bCs/>
          <w:sz w:val="20"/>
          <w:szCs w:val="20"/>
          <w:lang w:val="es-MX"/>
        </w:rPr>
        <w:t>La  Secretaría</w:t>
      </w:r>
      <w:proofErr w:type="gramEnd"/>
      <w:r w:rsidRPr="00202F14">
        <w:rPr>
          <w:rFonts w:cs="Arial"/>
          <w:bCs/>
          <w:sz w:val="20"/>
          <w:szCs w:val="20"/>
          <w:lang w:val="es-MX"/>
        </w:rPr>
        <w:t xml:space="preserve">  </w:t>
      </w:r>
      <w:proofErr w:type="gramStart"/>
      <w:r w:rsidRPr="00202F14">
        <w:rPr>
          <w:rFonts w:cs="Arial"/>
          <w:bCs/>
          <w:sz w:val="20"/>
          <w:szCs w:val="20"/>
          <w:lang w:val="es-MX"/>
        </w:rPr>
        <w:t>está  facultada</w:t>
      </w:r>
      <w:proofErr w:type="gramEnd"/>
      <w:r w:rsidRPr="00202F14">
        <w:rPr>
          <w:rFonts w:cs="Arial"/>
          <w:bCs/>
          <w:sz w:val="20"/>
          <w:szCs w:val="20"/>
          <w:lang w:val="es-MX"/>
        </w:rPr>
        <w:t xml:space="preserve">  </w:t>
      </w:r>
      <w:proofErr w:type="gramStart"/>
      <w:r w:rsidRPr="00202F14">
        <w:rPr>
          <w:rFonts w:cs="Arial"/>
          <w:bCs/>
          <w:sz w:val="20"/>
          <w:szCs w:val="20"/>
          <w:lang w:val="es-MX"/>
        </w:rPr>
        <w:t>para  clausurar</w:t>
      </w:r>
      <w:proofErr w:type="gramEnd"/>
      <w:r w:rsidRPr="00202F14">
        <w:rPr>
          <w:rFonts w:cs="Arial"/>
          <w:bCs/>
          <w:sz w:val="20"/>
          <w:szCs w:val="20"/>
          <w:lang w:val="es-MX"/>
        </w:rPr>
        <w:t xml:space="preserve">  </w:t>
      </w:r>
      <w:proofErr w:type="gramStart"/>
      <w:r w:rsidRPr="00202F14">
        <w:rPr>
          <w:rFonts w:cs="Arial"/>
          <w:bCs/>
          <w:sz w:val="20"/>
          <w:szCs w:val="20"/>
          <w:lang w:val="es-MX"/>
        </w:rPr>
        <w:t>las  descargas</w:t>
      </w:r>
      <w:proofErr w:type="gramEnd"/>
      <w:r w:rsidRPr="00202F14">
        <w:rPr>
          <w:rFonts w:cs="Arial"/>
          <w:bCs/>
          <w:sz w:val="20"/>
          <w:szCs w:val="20"/>
          <w:lang w:val="es-MX"/>
        </w:rPr>
        <w:t xml:space="preserve">  </w:t>
      </w:r>
      <w:proofErr w:type="gramStart"/>
      <w:r w:rsidRPr="00202F14">
        <w:rPr>
          <w:rFonts w:cs="Arial"/>
          <w:bCs/>
          <w:sz w:val="20"/>
          <w:szCs w:val="20"/>
          <w:lang w:val="es-MX"/>
        </w:rPr>
        <w:t>de  aguas</w:t>
      </w:r>
      <w:proofErr w:type="gramEnd"/>
      <w:r w:rsidRPr="00202F14">
        <w:rPr>
          <w:rFonts w:cs="Arial"/>
          <w:bCs/>
          <w:sz w:val="20"/>
          <w:szCs w:val="20"/>
          <w:lang w:val="es-MX"/>
        </w:rPr>
        <w:t xml:space="preserve">  </w:t>
      </w:r>
      <w:proofErr w:type="gramStart"/>
      <w:r w:rsidRPr="00202F14">
        <w:rPr>
          <w:rFonts w:cs="Arial"/>
          <w:bCs/>
          <w:sz w:val="20"/>
          <w:szCs w:val="20"/>
          <w:lang w:val="es-MX"/>
        </w:rPr>
        <w:t>residuales  en</w:t>
      </w:r>
      <w:proofErr w:type="gramEnd"/>
      <w:r w:rsidRPr="00202F14">
        <w:rPr>
          <w:rFonts w:cs="Arial"/>
          <w:bCs/>
          <w:sz w:val="20"/>
          <w:szCs w:val="20"/>
          <w:lang w:val="es-MX"/>
        </w:rPr>
        <w:t xml:space="preserve">  </w:t>
      </w:r>
      <w:proofErr w:type="gramStart"/>
      <w:r w:rsidRPr="00202F14">
        <w:rPr>
          <w:rFonts w:cs="Arial"/>
          <w:bCs/>
          <w:sz w:val="20"/>
          <w:szCs w:val="20"/>
          <w:lang w:val="es-MX"/>
        </w:rPr>
        <w:t>los  bienes</w:t>
      </w:r>
      <w:proofErr w:type="gramEnd"/>
      <w:r w:rsidRPr="00202F14">
        <w:rPr>
          <w:rFonts w:cs="Arial"/>
          <w:bCs/>
          <w:sz w:val="20"/>
          <w:szCs w:val="20"/>
          <w:lang w:val="es-MX"/>
        </w:rPr>
        <w:t xml:space="preserve">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1F1D9897" w14:textId="2E410705" w:rsidR="004138A2" w:rsidRDefault="00202F14" w:rsidP="004138A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65D8779" w14:textId="3BC1B379" w:rsidR="004138A2" w:rsidRDefault="004138A2" w:rsidP="004138A2">
      <w:pPr>
        <w:jc w:val="right"/>
        <w:rPr>
          <w:rFonts w:cs="Arial"/>
          <w:b/>
          <w:sz w:val="16"/>
          <w:szCs w:val="16"/>
          <w:lang w:val="es-MX"/>
        </w:rPr>
      </w:pPr>
      <w:hyperlink r:id="rId389" w:history="1">
        <w:r w:rsidRPr="004F7F06">
          <w:rPr>
            <w:rStyle w:val="Hipervnculo"/>
            <w:rFonts w:cs="Arial"/>
            <w:b/>
            <w:sz w:val="16"/>
            <w:szCs w:val="16"/>
            <w:lang w:val="es-MX"/>
          </w:rPr>
          <w:t>https://po.tamaulipas.gob.mx/wp-content/uploads/2024/02/cxlix-23-210224-EV.pdf</w:t>
        </w:r>
      </w:hyperlink>
    </w:p>
    <w:p w14:paraId="717F4A1B" w14:textId="5D2318ED" w:rsidR="00202F14" w:rsidRPr="00EF729F" w:rsidRDefault="00202F14" w:rsidP="00202F14">
      <w:pPr>
        <w:pStyle w:val="Prrafodelista"/>
        <w:autoSpaceDE w:val="0"/>
        <w:autoSpaceDN w:val="0"/>
        <w:adjustRightInd w:val="0"/>
        <w:ind w:left="1004"/>
        <w:jc w:val="right"/>
        <w:rPr>
          <w:rFonts w:cs="Arial"/>
          <w:b/>
          <w:sz w:val="20"/>
          <w:szCs w:val="20"/>
          <w:lang w:val="es-MX"/>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 xml:space="preserve">La calidad de </w:t>
      </w:r>
      <w:proofErr w:type="gramStart"/>
      <w:r w:rsidRPr="008C3340">
        <w:rPr>
          <w:rFonts w:cs="Arial"/>
          <w:sz w:val="20"/>
          <w:szCs w:val="20"/>
        </w:rPr>
        <w:t>las mismas</w:t>
      </w:r>
      <w:proofErr w:type="gramEnd"/>
      <w:r w:rsidRPr="008C3340">
        <w:rPr>
          <w:rFonts w:cs="Arial"/>
          <w:sz w:val="20"/>
          <w:szCs w:val="20"/>
        </w:rPr>
        <w:t xml:space="preserve">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6BFE3904" w14:textId="77777777" w:rsidR="00A406C1" w:rsidRPr="00E32269" w:rsidRDefault="00A406C1">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lastRenderedPageBreak/>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0050CF58" w:rsidR="00202F14" w:rsidRDefault="00202F14" w:rsidP="00202F14">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C79CB31" w14:textId="77777777" w:rsidR="004138A2" w:rsidRDefault="004138A2" w:rsidP="004138A2">
      <w:pPr>
        <w:jc w:val="right"/>
        <w:rPr>
          <w:rFonts w:cs="Arial"/>
          <w:b/>
          <w:sz w:val="16"/>
          <w:szCs w:val="16"/>
          <w:lang w:val="es-MX"/>
        </w:rPr>
      </w:pPr>
      <w:hyperlink r:id="rId390" w:history="1">
        <w:r w:rsidRPr="004F7F06">
          <w:rPr>
            <w:rStyle w:val="Hipervnculo"/>
            <w:rFonts w:cs="Arial"/>
            <w:b/>
            <w:sz w:val="16"/>
            <w:szCs w:val="16"/>
            <w:lang w:val="es-MX"/>
          </w:rPr>
          <w:t>https://po.tamaulipas.gob.mx/wp-content/uploads/2024/02/cxlix-23-210224-EV.pdf</w:t>
        </w:r>
      </w:hyperlink>
    </w:p>
    <w:p w14:paraId="77660EFB" w14:textId="77777777" w:rsidR="004138A2" w:rsidRDefault="004138A2" w:rsidP="00245940">
      <w:pPr>
        <w:pStyle w:val="CM8"/>
        <w:spacing w:line="240" w:lineRule="auto"/>
        <w:jc w:val="both"/>
        <w:rPr>
          <w:rFonts w:cs="Arial"/>
          <w:b/>
          <w:bCs/>
          <w:sz w:val="6"/>
          <w:szCs w:val="6"/>
        </w:rPr>
      </w:pPr>
    </w:p>
    <w:p w14:paraId="5AA71EC6" w14:textId="0243A03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proofErr w:type="gramStart"/>
      <w:r w:rsidR="00245940" w:rsidRPr="00245940">
        <w:rPr>
          <w:rFonts w:cs="Arial"/>
          <w:bCs/>
          <w:sz w:val="20"/>
          <w:szCs w:val="20"/>
          <w:lang w:val="es-MX"/>
        </w:rPr>
        <w:t>Los  permisos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que  emita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la  Secretaría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para  descargar</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aguas  residuales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  cuerpos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receptores  de</w:t>
      </w:r>
      <w:proofErr w:type="gramEnd"/>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0D2EFDB0" w14:textId="48507C32" w:rsidR="00643247" w:rsidRDefault="00245940" w:rsidP="00643247">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1F677F" w14:textId="48989DA3" w:rsidR="00643247" w:rsidRDefault="00643247" w:rsidP="00643247">
      <w:pPr>
        <w:jc w:val="right"/>
        <w:rPr>
          <w:rFonts w:cs="Arial"/>
          <w:b/>
          <w:sz w:val="16"/>
          <w:szCs w:val="16"/>
          <w:lang w:val="es-MX"/>
        </w:rPr>
      </w:pPr>
      <w:hyperlink r:id="rId391" w:history="1">
        <w:r w:rsidRPr="004F7F06">
          <w:rPr>
            <w:rStyle w:val="Hipervnculo"/>
            <w:rFonts w:cs="Arial"/>
            <w:b/>
            <w:sz w:val="16"/>
            <w:szCs w:val="16"/>
            <w:lang w:val="es-MX"/>
          </w:rPr>
          <w:t>https://po.tamaulipas.gob.mx/wp-content/uploads/2024/02/cxlix-23-210224-EV.pdf</w:t>
        </w:r>
      </w:hyperlink>
    </w:p>
    <w:p w14:paraId="5854762F" w14:textId="24D254D8" w:rsidR="00245940" w:rsidRPr="00EF729F" w:rsidRDefault="00245940" w:rsidP="00245940">
      <w:pPr>
        <w:pStyle w:val="Prrafodelista"/>
        <w:autoSpaceDE w:val="0"/>
        <w:autoSpaceDN w:val="0"/>
        <w:adjustRightInd w:val="0"/>
        <w:ind w:left="1004"/>
        <w:jc w:val="right"/>
        <w:rPr>
          <w:rFonts w:cs="Arial"/>
          <w:b/>
          <w:sz w:val="20"/>
          <w:szCs w:val="20"/>
          <w:lang w:val="es-MX"/>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t>Variar las condiciones del título de descarga, sin autorización previa de la Secretaría; y</w:t>
      </w:r>
    </w:p>
    <w:p w14:paraId="5721B3E0" w14:textId="259C5828" w:rsidR="00245940" w:rsidRPr="00EF729F" w:rsidRDefault="00245940" w:rsidP="0024594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E445E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3B7068C" w14:textId="77777777" w:rsidR="004138A2" w:rsidRDefault="004138A2" w:rsidP="004138A2">
      <w:pPr>
        <w:jc w:val="right"/>
        <w:rPr>
          <w:rFonts w:cs="Arial"/>
          <w:b/>
          <w:sz w:val="16"/>
          <w:szCs w:val="16"/>
          <w:lang w:val="es-MX"/>
        </w:rPr>
      </w:pPr>
      <w:hyperlink r:id="rId392" w:history="1">
        <w:r w:rsidRPr="004F7F06">
          <w:rPr>
            <w:rStyle w:val="Hipervnculo"/>
            <w:rFonts w:cs="Arial"/>
            <w:b/>
            <w:sz w:val="16"/>
            <w:szCs w:val="16"/>
            <w:lang w:val="es-MX"/>
          </w:rPr>
          <w:t>https://po.tamaulipas.gob.mx/wp-content/uploads/2024/02/cxlix-23-210224-EV.pdf</w:t>
        </w:r>
      </w:hyperlink>
    </w:p>
    <w:p w14:paraId="286A15C8" w14:textId="77777777" w:rsidR="00487C02" w:rsidRPr="006C7A32" w:rsidRDefault="00487C02" w:rsidP="006C7A32">
      <w:pPr>
        <w:autoSpaceDE w:val="0"/>
        <w:autoSpaceDN w:val="0"/>
        <w:adjustRightInd w:val="0"/>
        <w:rPr>
          <w:rStyle w:val="Hipervnculo"/>
          <w:b/>
          <w:i/>
          <w:sz w:val="16"/>
          <w:szCs w:val="16"/>
          <w:lang w:val="es-MX"/>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t>resolución administrativa pertinente y se la notificará oportunamente.</w:t>
      </w:r>
    </w:p>
    <w:p w14:paraId="2F45F4E2" w14:textId="578EF746"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3EF9E78" w14:textId="77777777" w:rsidR="006C7A32" w:rsidRDefault="006C7A32" w:rsidP="006C7A32">
      <w:pPr>
        <w:jc w:val="right"/>
        <w:rPr>
          <w:rFonts w:cs="Arial"/>
          <w:b/>
          <w:sz w:val="16"/>
          <w:szCs w:val="16"/>
          <w:lang w:val="es-MX"/>
        </w:rPr>
      </w:pPr>
      <w:hyperlink r:id="rId393" w:history="1">
        <w:r w:rsidRPr="004F7F06">
          <w:rPr>
            <w:rStyle w:val="Hipervnculo"/>
            <w:rFonts w:cs="Arial"/>
            <w:b/>
            <w:sz w:val="16"/>
            <w:szCs w:val="16"/>
            <w:lang w:val="es-MX"/>
          </w:rPr>
          <w:t>https://po.tamaulipas.gob.mx/wp-content/uploads/2024/02/cxlix-23-210224-EV.pdf</w:t>
        </w:r>
      </w:hyperlink>
    </w:p>
    <w:p w14:paraId="495FF77B" w14:textId="77777777" w:rsidR="00010869" w:rsidRPr="00EF729F" w:rsidRDefault="00010869" w:rsidP="008C3340">
      <w:pPr>
        <w:pStyle w:val="Prrafodelista"/>
        <w:autoSpaceDE w:val="0"/>
        <w:autoSpaceDN w:val="0"/>
        <w:adjustRightInd w:val="0"/>
        <w:ind w:left="1004"/>
        <w:jc w:val="right"/>
        <w:rPr>
          <w:b/>
          <w:i/>
          <w:color w:val="0000FF" w:themeColor="hyperlink"/>
          <w:sz w:val="20"/>
          <w:szCs w:val="16"/>
          <w:u w:val="single"/>
          <w:lang w:val="es-MX"/>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19EBC560" w:rsidR="008C21C9" w:rsidRPr="009100A9" w:rsidRDefault="008C21C9" w:rsidP="008C21C9">
      <w:pPr>
        <w:pStyle w:val="Default"/>
        <w:jc w:val="right"/>
        <w:rPr>
          <w:b/>
          <w:i/>
          <w:color w:val="auto"/>
          <w:sz w:val="16"/>
          <w:szCs w:val="20"/>
        </w:rPr>
      </w:pPr>
      <w:r>
        <w:rPr>
          <w:b/>
          <w:i/>
          <w:color w:val="auto"/>
          <w:sz w:val="16"/>
          <w:szCs w:val="20"/>
        </w:rPr>
        <w:t xml:space="preserve">Párrafo </w:t>
      </w:r>
      <w:r w:rsidR="00E445E1">
        <w:rPr>
          <w:b/>
          <w:i/>
          <w:color w:val="auto"/>
          <w:sz w:val="16"/>
          <w:szCs w:val="20"/>
        </w:rPr>
        <w:t>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94"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95"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lastRenderedPageBreak/>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D19BE1E"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AE7C487" w14:textId="63079FB3" w:rsidR="006C7A32" w:rsidRPr="006C7A32" w:rsidRDefault="006C7A32" w:rsidP="006C7A32">
      <w:pPr>
        <w:jc w:val="right"/>
        <w:rPr>
          <w:rFonts w:cs="Arial"/>
          <w:b/>
          <w:sz w:val="16"/>
          <w:szCs w:val="16"/>
          <w:lang w:val="es-MX"/>
        </w:rPr>
      </w:pPr>
      <w:hyperlink r:id="rId396" w:history="1">
        <w:r w:rsidRPr="004F7F06">
          <w:rPr>
            <w:rStyle w:val="Hipervnculo"/>
            <w:rFonts w:cs="Arial"/>
            <w:b/>
            <w:sz w:val="16"/>
            <w:szCs w:val="16"/>
            <w:lang w:val="es-MX"/>
          </w:rPr>
          <w:t>https://po.tamaulipas.gob.mx/wp-content/uploads/2024/02/cxlix-23-210224-EV.pdf</w:t>
        </w:r>
      </w:hyperlink>
    </w:p>
    <w:p w14:paraId="015E861E" w14:textId="28EC438A" w:rsidR="0052735B" w:rsidRPr="006C7A32" w:rsidRDefault="0052735B">
      <w:pPr>
        <w:pStyle w:val="CM23"/>
        <w:spacing w:after="0"/>
        <w:jc w:val="both"/>
        <w:rPr>
          <w:rFonts w:cs="Arial"/>
          <w:b/>
          <w:bCs/>
          <w:sz w:val="20"/>
          <w:szCs w:val="20"/>
          <w:lang w:val="es-MX"/>
        </w:rPr>
      </w:pPr>
      <w:r w:rsidRPr="00640B4E">
        <w:rPr>
          <w:rFonts w:cs="Arial"/>
          <w:b/>
          <w:bCs/>
          <w:sz w:val="20"/>
          <w:szCs w:val="20"/>
        </w:rPr>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t xml:space="preserve">2.  </w:t>
      </w:r>
      <w:proofErr w:type="gramStart"/>
      <w:r w:rsidRPr="00245940">
        <w:rPr>
          <w:rFonts w:cs="Arial"/>
          <w:sz w:val="20"/>
          <w:szCs w:val="20"/>
          <w:lang w:val="es-MX"/>
        </w:rPr>
        <w:t>La  Secretaría</w:t>
      </w:r>
      <w:proofErr w:type="gramEnd"/>
      <w:r w:rsidRPr="00245940">
        <w:rPr>
          <w:rFonts w:cs="Arial"/>
          <w:sz w:val="20"/>
          <w:szCs w:val="20"/>
          <w:lang w:val="es-MX"/>
        </w:rPr>
        <w:t xml:space="preserve">  </w:t>
      </w:r>
      <w:proofErr w:type="gramStart"/>
      <w:r w:rsidRPr="00245940">
        <w:rPr>
          <w:rFonts w:cs="Arial"/>
          <w:sz w:val="20"/>
          <w:szCs w:val="20"/>
          <w:lang w:val="es-MX"/>
        </w:rPr>
        <w:t>también  coadyuvará</w:t>
      </w:r>
      <w:proofErr w:type="gramEnd"/>
      <w:r w:rsidRPr="00245940">
        <w:rPr>
          <w:rFonts w:cs="Arial"/>
          <w:sz w:val="20"/>
          <w:szCs w:val="20"/>
          <w:lang w:val="es-MX"/>
        </w:rPr>
        <w:t xml:space="preserve">  </w:t>
      </w:r>
      <w:proofErr w:type="gramStart"/>
      <w:r w:rsidRPr="00245940">
        <w:rPr>
          <w:rFonts w:cs="Arial"/>
          <w:sz w:val="20"/>
          <w:szCs w:val="20"/>
          <w:lang w:val="es-MX"/>
        </w:rPr>
        <w:t>con  la</w:t>
      </w:r>
      <w:proofErr w:type="gramEnd"/>
      <w:r w:rsidRPr="00245940">
        <w:rPr>
          <w:rFonts w:cs="Arial"/>
          <w:sz w:val="20"/>
          <w:szCs w:val="20"/>
          <w:lang w:val="es-MX"/>
        </w:rPr>
        <w:t xml:space="preserve">  </w:t>
      </w:r>
      <w:proofErr w:type="gramStart"/>
      <w:r w:rsidRPr="00245940">
        <w:rPr>
          <w:rFonts w:cs="Arial"/>
          <w:sz w:val="20"/>
          <w:szCs w:val="20"/>
          <w:lang w:val="es-MX"/>
        </w:rPr>
        <w:t>Federación,  estados</w:t>
      </w:r>
      <w:proofErr w:type="gramEnd"/>
      <w:r w:rsidRPr="00245940">
        <w:rPr>
          <w:rFonts w:cs="Arial"/>
          <w:sz w:val="20"/>
          <w:szCs w:val="20"/>
          <w:lang w:val="es-MX"/>
        </w:rPr>
        <w:t xml:space="preserve">  </w:t>
      </w:r>
      <w:proofErr w:type="gramStart"/>
      <w:r w:rsidRPr="00245940">
        <w:rPr>
          <w:rFonts w:cs="Arial"/>
          <w:sz w:val="20"/>
          <w:szCs w:val="20"/>
          <w:lang w:val="es-MX"/>
        </w:rPr>
        <w:t>y  municipios,  en</w:t>
      </w:r>
      <w:proofErr w:type="gramEnd"/>
      <w:r w:rsidRPr="00245940">
        <w:rPr>
          <w:rFonts w:cs="Arial"/>
          <w:sz w:val="20"/>
          <w:szCs w:val="20"/>
          <w:lang w:val="es-MX"/>
        </w:rPr>
        <w:t xml:space="preserve">  </w:t>
      </w:r>
      <w:proofErr w:type="gramStart"/>
      <w:r w:rsidRPr="00245940">
        <w:rPr>
          <w:rFonts w:cs="Arial"/>
          <w:sz w:val="20"/>
          <w:szCs w:val="20"/>
          <w:lang w:val="es-MX"/>
        </w:rPr>
        <w:t>el  ámbito</w:t>
      </w:r>
      <w:proofErr w:type="gramEnd"/>
      <w:r w:rsidRPr="00245940">
        <w:rPr>
          <w:rFonts w:cs="Arial"/>
          <w:sz w:val="20"/>
          <w:szCs w:val="20"/>
          <w:lang w:val="es-MX"/>
        </w:rPr>
        <w:t xml:space="preserve">  </w:t>
      </w:r>
      <w:proofErr w:type="gramStart"/>
      <w:r w:rsidRPr="00245940">
        <w:rPr>
          <w:rFonts w:cs="Arial"/>
          <w:sz w:val="20"/>
          <w:szCs w:val="20"/>
          <w:lang w:val="es-MX"/>
        </w:rPr>
        <w:t>de  sus</w:t>
      </w:r>
      <w:proofErr w:type="gramEnd"/>
      <w:r w:rsidRPr="00245940">
        <w:rPr>
          <w:rFonts w:cs="Arial"/>
          <w:sz w:val="20"/>
          <w:szCs w:val="20"/>
          <w:lang w:val="es-MX"/>
        </w:rPr>
        <w:t xml:space="preserve">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4E0F49E1"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F2F6FF9" w14:textId="77777777" w:rsidR="006C7A32" w:rsidRDefault="006C7A32" w:rsidP="006C7A32">
      <w:pPr>
        <w:jc w:val="right"/>
        <w:rPr>
          <w:rFonts w:cs="Arial"/>
          <w:b/>
          <w:sz w:val="16"/>
          <w:szCs w:val="16"/>
          <w:lang w:val="es-MX"/>
        </w:rPr>
      </w:pPr>
      <w:hyperlink r:id="rId397" w:history="1">
        <w:r w:rsidRPr="004F7F06">
          <w:rPr>
            <w:rStyle w:val="Hipervnculo"/>
            <w:rFonts w:cs="Arial"/>
            <w:b/>
            <w:sz w:val="16"/>
            <w:szCs w:val="16"/>
            <w:lang w:val="es-MX"/>
          </w:rPr>
          <w:t>https://po.tamaulipas.gob.mx/wp-content/uploads/2024/02/cxlix-23-210224-EV.pdf</w:t>
        </w:r>
      </w:hyperlink>
    </w:p>
    <w:p w14:paraId="2369FC86" w14:textId="77777777" w:rsidR="008C3340" w:rsidRPr="002D0B4D" w:rsidRDefault="008C3340">
      <w:pPr>
        <w:pStyle w:val="Default"/>
        <w:rPr>
          <w:color w:val="auto"/>
          <w:sz w:val="12"/>
          <w:szCs w:val="12"/>
          <w:lang w:val="es-MX"/>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EC64C8" w:rsidRDefault="009046E8" w:rsidP="009046E8">
      <w:pPr>
        <w:autoSpaceDE w:val="0"/>
        <w:autoSpaceDN w:val="0"/>
        <w:adjustRightInd w:val="0"/>
        <w:ind w:right="-93"/>
        <w:jc w:val="center"/>
        <w:rPr>
          <w:rFonts w:cs="Arial"/>
          <w:b/>
          <w:sz w:val="16"/>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D62280A" w14:textId="028BED2F"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9E786E4" w14:textId="5F80A354" w:rsidR="006C7A32" w:rsidRDefault="006C7A32" w:rsidP="006C7A32">
      <w:pPr>
        <w:jc w:val="right"/>
        <w:rPr>
          <w:rFonts w:cs="Arial"/>
          <w:b/>
          <w:sz w:val="16"/>
          <w:szCs w:val="16"/>
          <w:lang w:val="es-MX"/>
        </w:rPr>
      </w:pPr>
      <w:hyperlink r:id="rId398" w:history="1">
        <w:r w:rsidRPr="004F7F06">
          <w:rPr>
            <w:rStyle w:val="Hipervnculo"/>
            <w:rFonts w:cs="Arial"/>
            <w:b/>
            <w:sz w:val="16"/>
            <w:szCs w:val="16"/>
            <w:lang w:val="es-MX"/>
          </w:rPr>
          <w:t>https://po.tamaulipas.gob.mx/wp-content/uploads/2024/02/cxlix-23-210224-EV.pdf</w:t>
        </w:r>
      </w:hyperlink>
    </w:p>
    <w:p w14:paraId="064BC565" w14:textId="77777777" w:rsidR="009046E8" w:rsidRPr="006C7A32" w:rsidRDefault="009046E8" w:rsidP="009046E8">
      <w:pPr>
        <w:autoSpaceDE w:val="0"/>
        <w:autoSpaceDN w:val="0"/>
        <w:adjustRightInd w:val="0"/>
        <w:ind w:right="-93"/>
        <w:jc w:val="both"/>
        <w:rPr>
          <w:rFonts w:cs="Arial"/>
          <w:sz w:val="10"/>
          <w:szCs w:val="10"/>
          <w:lang w:val="es-MX"/>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EC64C8" w:rsidRDefault="00952056" w:rsidP="009046E8">
      <w:pPr>
        <w:autoSpaceDE w:val="0"/>
        <w:autoSpaceDN w:val="0"/>
        <w:adjustRightInd w:val="0"/>
        <w:ind w:right="-93"/>
        <w:jc w:val="both"/>
        <w:rPr>
          <w:rFonts w:cs="Arial"/>
          <w:sz w:val="12"/>
          <w:szCs w:val="12"/>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70F0A348" w14:textId="7FB9F502"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3C6784" w14:textId="1270662D" w:rsidR="006C7A32" w:rsidRDefault="006C7A32" w:rsidP="006C7A32">
      <w:pPr>
        <w:jc w:val="right"/>
        <w:rPr>
          <w:rFonts w:cs="Arial"/>
          <w:b/>
          <w:sz w:val="16"/>
          <w:szCs w:val="16"/>
          <w:lang w:val="es-MX"/>
        </w:rPr>
      </w:pPr>
      <w:hyperlink r:id="rId399" w:history="1">
        <w:r w:rsidRPr="004F7F06">
          <w:rPr>
            <w:rStyle w:val="Hipervnculo"/>
            <w:rFonts w:cs="Arial"/>
            <w:b/>
            <w:sz w:val="16"/>
            <w:szCs w:val="16"/>
            <w:lang w:val="es-MX"/>
          </w:rPr>
          <w:t>https://po.tamaulipas.gob.mx/wp-content/uploads/2024/02/cxlix-23-210224-EV.pdf</w:t>
        </w:r>
      </w:hyperlink>
    </w:p>
    <w:p w14:paraId="36865766" w14:textId="77777777" w:rsidR="00245940" w:rsidRPr="006C7A32" w:rsidRDefault="00245940" w:rsidP="00245940">
      <w:pPr>
        <w:autoSpaceDE w:val="0"/>
        <w:autoSpaceDN w:val="0"/>
        <w:adjustRightInd w:val="0"/>
        <w:ind w:right="-93"/>
        <w:jc w:val="both"/>
        <w:rPr>
          <w:rFonts w:cs="Arial"/>
          <w:sz w:val="16"/>
          <w:szCs w:val="16"/>
          <w:lang w:val="es-MX"/>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4349D693"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EB776E7" w14:textId="77777777" w:rsidR="006C7A32" w:rsidRDefault="006C7A32" w:rsidP="006C7A32">
      <w:pPr>
        <w:jc w:val="right"/>
        <w:rPr>
          <w:rFonts w:cs="Arial"/>
          <w:b/>
          <w:sz w:val="16"/>
          <w:szCs w:val="16"/>
          <w:lang w:val="es-MX"/>
        </w:rPr>
      </w:pPr>
      <w:hyperlink r:id="rId400" w:history="1">
        <w:r w:rsidRPr="004F7F06">
          <w:rPr>
            <w:rStyle w:val="Hipervnculo"/>
            <w:rFonts w:cs="Arial"/>
            <w:b/>
            <w:sz w:val="16"/>
            <w:szCs w:val="16"/>
            <w:lang w:val="es-MX"/>
          </w:rPr>
          <w:t>https://po.tamaulipas.gob.mx/wp-content/uploads/2024/02/cxlix-23-210224-EV.pdf</w:t>
        </w:r>
      </w:hyperlink>
    </w:p>
    <w:p w14:paraId="1123F633" w14:textId="77777777" w:rsidR="00245940" w:rsidRPr="00EF729F" w:rsidRDefault="00245940" w:rsidP="00245940">
      <w:pPr>
        <w:autoSpaceDE w:val="0"/>
        <w:autoSpaceDN w:val="0"/>
        <w:adjustRightInd w:val="0"/>
        <w:ind w:right="-93"/>
        <w:jc w:val="both"/>
        <w:rPr>
          <w:rFonts w:cs="Arial"/>
          <w:sz w:val="10"/>
          <w:szCs w:val="10"/>
          <w:lang w:val="es-MX"/>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5. Para el debido cumplimiento de los convenios que se celebren para proporcionar el servicio de suministro de agua en bloque y para asegurar su capacidad financiera, la Secretaría podrá aceptar como fuente o garantía de pago, de los derechos por la prestación de sus servicios, o ambas, las participaciones del municipio correspondiente derivadas de la coordinación fiscal federal o estatal.</w:t>
      </w:r>
    </w:p>
    <w:p w14:paraId="5A5D8390" w14:textId="257546D4"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1BFB69F" w14:textId="0B3B5C7F" w:rsidR="006C7A32" w:rsidRDefault="006C7A32" w:rsidP="006C7A32">
      <w:pPr>
        <w:jc w:val="right"/>
        <w:rPr>
          <w:rFonts w:cs="Arial"/>
          <w:b/>
          <w:sz w:val="16"/>
          <w:szCs w:val="16"/>
          <w:lang w:val="es-MX"/>
        </w:rPr>
      </w:pPr>
      <w:hyperlink r:id="rId401" w:history="1">
        <w:r w:rsidRPr="004F7F06">
          <w:rPr>
            <w:rStyle w:val="Hipervnculo"/>
            <w:rFonts w:cs="Arial"/>
            <w:b/>
            <w:sz w:val="16"/>
            <w:szCs w:val="16"/>
            <w:lang w:val="es-MX"/>
          </w:rPr>
          <w:t>https://po.tamaulipas.gob.mx/wp-content/uploads/2024/02/cxlix-23-210224-EV.pdf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lastRenderedPageBreak/>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4DB962DA"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2736E8E" w14:textId="77777777" w:rsidR="006C7A32" w:rsidRDefault="006C7A32" w:rsidP="006C7A32">
      <w:pPr>
        <w:jc w:val="right"/>
        <w:rPr>
          <w:rFonts w:cs="Arial"/>
          <w:b/>
          <w:sz w:val="16"/>
          <w:szCs w:val="16"/>
          <w:lang w:val="es-MX"/>
        </w:rPr>
      </w:pPr>
      <w:hyperlink r:id="rId402" w:history="1">
        <w:r w:rsidRPr="004F7F06">
          <w:rPr>
            <w:rStyle w:val="Hipervnculo"/>
            <w:rFonts w:cs="Arial"/>
            <w:b/>
            <w:sz w:val="16"/>
            <w:szCs w:val="16"/>
            <w:lang w:val="es-MX"/>
          </w:rPr>
          <w:t>https://po.tamaulipas.gob.mx/wp-content/uploads/2024/02/cxlix-23-210224-EV.pdf</w:t>
        </w:r>
      </w:hyperlink>
    </w:p>
    <w:p w14:paraId="3070F763" w14:textId="77777777" w:rsidR="009046E8" w:rsidRPr="006C7A32" w:rsidRDefault="009046E8" w:rsidP="00245940">
      <w:pPr>
        <w:autoSpaceDE w:val="0"/>
        <w:autoSpaceDN w:val="0"/>
        <w:adjustRightInd w:val="0"/>
        <w:ind w:right="-93"/>
        <w:jc w:val="both"/>
        <w:rPr>
          <w:rFonts w:cs="Arial"/>
          <w:sz w:val="10"/>
          <w:szCs w:val="10"/>
          <w:lang w:val="es-MX"/>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546F22B9" w14:textId="77777777" w:rsidR="00CB0EF4" w:rsidRPr="002D0B4D" w:rsidRDefault="00CB0EF4" w:rsidP="00A406C1">
      <w:pPr>
        <w:autoSpaceDE w:val="0"/>
        <w:autoSpaceDN w:val="0"/>
        <w:adjustRightInd w:val="0"/>
        <w:ind w:right="-93"/>
        <w:rPr>
          <w:rFonts w:cs="Arial"/>
          <w:b/>
          <w:sz w:val="16"/>
          <w:szCs w:val="16"/>
        </w:rPr>
      </w:pPr>
    </w:p>
    <w:p w14:paraId="528A00E2" w14:textId="645CBA9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2D0B4D" w:rsidRDefault="00F6547D" w:rsidP="00F6547D">
      <w:pPr>
        <w:autoSpaceDE w:val="0"/>
        <w:autoSpaceDN w:val="0"/>
        <w:adjustRightInd w:val="0"/>
        <w:ind w:right="-93"/>
        <w:jc w:val="center"/>
        <w:rPr>
          <w:rFonts w:cs="Arial"/>
          <w:b/>
          <w:sz w:val="16"/>
          <w:szCs w:val="16"/>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2D0B4D" w:rsidRDefault="009046E8" w:rsidP="009046E8">
      <w:pPr>
        <w:autoSpaceDE w:val="0"/>
        <w:autoSpaceDN w:val="0"/>
        <w:adjustRightInd w:val="0"/>
        <w:ind w:right="-93"/>
        <w:jc w:val="both"/>
        <w:rPr>
          <w:rFonts w:cs="Arial"/>
          <w:sz w:val="12"/>
          <w:szCs w:val="12"/>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53A975AE" w14:textId="3D297A5B" w:rsidR="006C7A32" w:rsidRDefault="009472A3" w:rsidP="006C7A32">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F02320" w14:textId="0B5E0F35" w:rsidR="006C7A32" w:rsidRDefault="006C7A32" w:rsidP="006C7A32">
      <w:pPr>
        <w:jc w:val="right"/>
        <w:rPr>
          <w:rFonts w:cs="Arial"/>
          <w:b/>
          <w:sz w:val="16"/>
          <w:szCs w:val="16"/>
          <w:lang w:val="es-MX"/>
        </w:rPr>
      </w:pPr>
      <w:hyperlink r:id="rId403" w:history="1">
        <w:r w:rsidRPr="004F7F06">
          <w:rPr>
            <w:rStyle w:val="Hipervnculo"/>
            <w:rFonts w:cs="Arial"/>
            <w:b/>
            <w:sz w:val="16"/>
            <w:szCs w:val="16"/>
            <w:lang w:val="es-MX"/>
          </w:rPr>
          <w:t>https://po.tamaulipas.gob.mx/wp-content/uploads/2024/02/cxlix-23-210224-EV.pdf</w:t>
        </w:r>
      </w:hyperlink>
    </w:p>
    <w:p w14:paraId="046E30B5" w14:textId="77777777" w:rsidR="008C3340" w:rsidRPr="00EC64C8" w:rsidRDefault="008C3340" w:rsidP="00EC64C8">
      <w:pPr>
        <w:autoSpaceDE w:val="0"/>
        <w:autoSpaceDN w:val="0"/>
        <w:adjustRightInd w:val="0"/>
        <w:rPr>
          <w:rFonts w:cs="Arial"/>
          <w:b/>
          <w:i/>
          <w:sz w:val="20"/>
          <w:szCs w:val="20"/>
          <w:lang w:val="es-MX"/>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0E93CB50"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7186A0" w14:textId="77777777" w:rsidR="006C7A32" w:rsidRDefault="006C7A32" w:rsidP="006C7A32">
      <w:pPr>
        <w:jc w:val="right"/>
        <w:rPr>
          <w:rFonts w:cs="Arial"/>
          <w:b/>
          <w:sz w:val="16"/>
          <w:szCs w:val="16"/>
          <w:lang w:val="es-MX"/>
        </w:rPr>
      </w:pPr>
      <w:hyperlink r:id="rId404" w:history="1">
        <w:r w:rsidRPr="004F7F06">
          <w:rPr>
            <w:rStyle w:val="Hipervnculo"/>
            <w:rFonts w:cs="Arial"/>
            <w:b/>
            <w:sz w:val="16"/>
            <w:szCs w:val="16"/>
            <w:lang w:val="es-MX"/>
          </w:rPr>
          <w:t>https://po.tamaulipas.gob.mx/wp-content/uploads/2024/02/cxlix-23-210224-EV.pdf</w:t>
        </w:r>
      </w:hyperlink>
    </w:p>
    <w:p w14:paraId="378271C2" w14:textId="77777777" w:rsidR="009472A3" w:rsidRPr="00EF729F" w:rsidRDefault="009472A3" w:rsidP="009472A3">
      <w:pPr>
        <w:pStyle w:val="Default"/>
        <w:rPr>
          <w:sz w:val="20"/>
          <w:lang w:val="es-MX"/>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w:t>
      </w:r>
      <w:proofErr w:type="gramStart"/>
      <w:r w:rsidRPr="00640B4E">
        <w:rPr>
          <w:rFonts w:cs="Arial"/>
          <w:sz w:val="20"/>
          <w:szCs w:val="20"/>
        </w:rPr>
        <w:t>estatal,</w:t>
      </w:r>
      <w:proofErr w:type="gramEnd"/>
      <w:r w:rsidRPr="00640B4E">
        <w:rPr>
          <w:rFonts w:cs="Arial"/>
          <w:sz w:val="20"/>
          <w:szCs w:val="20"/>
        </w:rPr>
        <w:t xml:space="preserve">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6CCBAAC9" w14:textId="23B23552" w:rsidR="006C7A32" w:rsidRDefault="009472A3"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84680FE" w14:textId="14C9AD52" w:rsidR="006C7A32" w:rsidRDefault="006C7A32" w:rsidP="006C7A32">
      <w:pPr>
        <w:jc w:val="right"/>
        <w:rPr>
          <w:rFonts w:cs="Arial"/>
          <w:b/>
          <w:sz w:val="16"/>
          <w:szCs w:val="16"/>
          <w:lang w:val="es-MX"/>
        </w:rPr>
      </w:pPr>
      <w:hyperlink r:id="rId405" w:history="1">
        <w:r w:rsidRPr="004F7F06">
          <w:rPr>
            <w:rStyle w:val="Hipervnculo"/>
            <w:rFonts w:cs="Arial"/>
            <w:b/>
            <w:sz w:val="16"/>
            <w:szCs w:val="16"/>
            <w:lang w:val="es-MX"/>
          </w:rPr>
          <w:t>https://po.tamaulipas.gob.mx/wp-content/uploads/2024/02/cxlix-23-210224-EV.pdf</w:t>
        </w:r>
      </w:hyperlink>
    </w:p>
    <w:p w14:paraId="03A4A099" w14:textId="63CF5415" w:rsidR="009472A3" w:rsidRPr="00EF729F" w:rsidRDefault="009472A3" w:rsidP="009472A3">
      <w:pPr>
        <w:pStyle w:val="Prrafodelista"/>
        <w:autoSpaceDE w:val="0"/>
        <w:autoSpaceDN w:val="0"/>
        <w:adjustRightInd w:val="0"/>
        <w:ind w:left="1004"/>
        <w:jc w:val="right"/>
        <w:rPr>
          <w:rFonts w:cs="Arial"/>
          <w:b/>
          <w:sz w:val="20"/>
          <w:szCs w:val="20"/>
          <w:lang w:val="es-MX"/>
        </w:rPr>
      </w:pPr>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t xml:space="preserve">2. Los prestadores de los servicios públicos, excepto cuando se trate de concesionarios, podrán ordenar la práctica de visitas de inspección o verificación de los servicios por medio de personal debidamente </w:t>
      </w:r>
      <w:r w:rsidRPr="00640B4E">
        <w:rPr>
          <w:rFonts w:cs="Arial"/>
          <w:sz w:val="20"/>
          <w:szCs w:val="20"/>
        </w:rPr>
        <w:lastRenderedPageBreak/>
        <w:t>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EF729F">
        <w:rPr>
          <w:rFonts w:cs="Arial"/>
          <w:b/>
          <w:sz w:val="16"/>
          <w:szCs w:val="16"/>
          <w:lang w:val="es-MX"/>
        </w:rPr>
        <w:t xml:space="preserve">                            </w:t>
      </w:r>
      <w:hyperlink r:id="rId406" w:history="1">
        <w:r w:rsidRPr="00EF729F">
          <w:rPr>
            <w:rStyle w:val="Hipervnculo"/>
            <w:rFonts w:cs="Arial"/>
            <w:b/>
            <w:sz w:val="16"/>
            <w:szCs w:val="16"/>
            <w:lang w:val="es-MX"/>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 xml:space="preserve">En el momento de la visita se levantará acta circunstanciada haciendo constar todos los hechos que se observen al momento de la diligencia. Al término de </w:t>
      </w:r>
      <w:proofErr w:type="gramStart"/>
      <w:r w:rsidRPr="00640B4E">
        <w:rPr>
          <w:rFonts w:cs="Arial"/>
          <w:sz w:val="20"/>
          <w:szCs w:val="20"/>
        </w:rPr>
        <w:t>la misma</w:t>
      </w:r>
      <w:proofErr w:type="gramEnd"/>
      <w:r w:rsidRPr="00640B4E">
        <w:rPr>
          <w:rFonts w:cs="Arial"/>
          <w:sz w:val="20"/>
          <w:szCs w:val="20"/>
        </w:rPr>
        <w:t xml:space="preserve">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 xml:space="preserve">1. Cuando no se pueda practicar la visita, se dejará al propietario, poseedor o a la persona con quien se entienda la diligencia, un citatorio para que espere la visita dentro de las veinticuatro horas siguientes, apercibiéndolo </w:t>
      </w:r>
      <w:proofErr w:type="gramStart"/>
      <w:r w:rsidRPr="009472A3">
        <w:rPr>
          <w:rFonts w:cs="Arial"/>
          <w:sz w:val="20"/>
          <w:szCs w:val="20"/>
        </w:rPr>
        <w:t>que</w:t>
      </w:r>
      <w:proofErr w:type="gramEnd"/>
      <w:r w:rsidRPr="009472A3">
        <w:rPr>
          <w:rFonts w:cs="Arial"/>
          <w:sz w:val="20"/>
          <w:szCs w:val="20"/>
        </w:rPr>
        <w:t xml:space="preserv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Default="0052735B">
      <w:pPr>
        <w:jc w:val="both"/>
        <w:rPr>
          <w:rFonts w:cs="Arial"/>
          <w:sz w:val="20"/>
          <w:szCs w:val="20"/>
        </w:rPr>
      </w:pPr>
      <w:r w:rsidRPr="009472A3">
        <w:rPr>
          <w:rFonts w:cs="Arial"/>
          <w:sz w:val="20"/>
          <w:szCs w:val="20"/>
        </w:rPr>
        <w:t>3. En caso de no encontrarse persona alguna que atienda la diligencia, la notificación se hará por medio de instructivo, colocándose en un lugar visible.</w:t>
      </w:r>
    </w:p>
    <w:p w14:paraId="186740B4" w14:textId="77777777" w:rsidR="00A406C1" w:rsidRPr="009472A3" w:rsidRDefault="00A406C1">
      <w:pPr>
        <w:jc w:val="both"/>
        <w:rPr>
          <w:rFonts w:cs="Arial"/>
          <w:sz w:val="20"/>
          <w:szCs w:val="20"/>
        </w:rPr>
      </w:pPr>
    </w:p>
    <w:p w14:paraId="2E4F06D6" w14:textId="77777777" w:rsidR="0052735B" w:rsidRPr="009472A3" w:rsidRDefault="0052735B">
      <w:pPr>
        <w:jc w:val="both"/>
        <w:rPr>
          <w:rFonts w:cs="Arial"/>
          <w:sz w:val="20"/>
          <w:szCs w:val="20"/>
        </w:rPr>
      </w:pPr>
      <w:r w:rsidRPr="009472A3">
        <w:rPr>
          <w:rFonts w:cs="Arial"/>
          <w:sz w:val="20"/>
          <w:szCs w:val="20"/>
        </w:rPr>
        <w:lastRenderedPageBreak/>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Estén rotos los sellos del medidor o se hayan alterado sus funciones, </w:t>
      </w:r>
      <w:proofErr w:type="spellStart"/>
      <w:r w:rsidRPr="00640B4E">
        <w:rPr>
          <w:rFonts w:cs="Arial"/>
          <w:sz w:val="20"/>
          <w:szCs w:val="20"/>
        </w:rPr>
        <w:t>ó</w:t>
      </w:r>
      <w:proofErr w:type="spellEnd"/>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lastRenderedPageBreak/>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7910A080" w14:textId="77777777" w:rsidR="00CB0EF4" w:rsidRDefault="00CB0EF4">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Otra información obtenida por el prestador de los servicios en el ejercicio de sus facultades de comprobación; </w:t>
      </w:r>
      <w:proofErr w:type="spellStart"/>
      <w:r w:rsidRPr="00640B4E">
        <w:rPr>
          <w:rFonts w:cs="Arial"/>
          <w:sz w:val="20"/>
          <w:szCs w:val="20"/>
        </w:rPr>
        <w:t>ó</w:t>
      </w:r>
      <w:proofErr w:type="spellEnd"/>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4E9FA78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2AFFE5F" w14:textId="77777777" w:rsidR="006C7A32" w:rsidRDefault="006C7A32" w:rsidP="006C7A32">
      <w:pPr>
        <w:jc w:val="right"/>
        <w:rPr>
          <w:rFonts w:cs="Arial"/>
          <w:b/>
          <w:sz w:val="16"/>
          <w:szCs w:val="16"/>
          <w:lang w:val="es-MX"/>
        </w:rPr>
      </w:pPr>
      <w:hyperlink r:id="rId407" w:history="1">
        <w:r w:rsidRPr="004F7F06">
          <w:rPr>
            <w:rStyle w:val="Hipervnculo"/>
            <w:rFonts w:cs="Arial"/>
            <w:b/>
            <w:sz w:val="16"/>
            <w:szCs w:val="16"/>
            <w:lang w:val="es-MX"/>
          </w:rPr>
          <w:t>https://po.tamaulipas.gob.mx/wp-content/uploads/2024/02/cxlix-23-210224-EV.pdf</w:t>
        </w:r>
      </w:hyperlink>
    </w:p>
    <w:p w14:paraId="37203754" w14:textId="77777777" w:rsidR="00AA7381" w:rsidRPr="00EF729F" w:rsidRDefault="00AA7381">
      <w:pPr>
        <w:pStyle w:val="Textoindependiente"/>
        <w:spacing w:line="240" w:lineRule="auto"/>
        <w:rPr>
          <w:rFonts w:cs="Arial"/>
          <w:sz w:val="20"/>
          <w:lang w:val="es-MX"/>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t xml:space="preserve">Los propietarios o poseedores u ocupantes de predios que impidan el examen de los aparatos medidores o la práctica de las visitas de inspección; </w:t>
      </w:r>
    </w:p>
    <w:p w14:paraId="7955C808" w14:textId="101B266F"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408" w:history="1">
        <w:r w:rsidRPr="00EF729F">
          <w:rPr>
            <w:rStyle w:val="Hipervnculo"/>
            <w:rFonts w:cs="Arial"/>
            <w:b/>
            <w:bCs/>
            <w:i/>
            <w:sz w:val="16"/>
            <w:szCs w:val="20"/>
            <w:lang w:val="es-MX"/>
          </w:rPr>
          <w:t>https://po.tamaulipas.gob.mx/wp-content/uploads/2024/08/cxlix-101-210824.pdf</w:t>
        </w:r>
      </w:hyperlink>
    </w:p>
    <w:p w14:paraId="237283E6" w14:textId="77777777" w:rsidR="00D34A3B" w:rsidRPr="00EF729F" w:rsidRDefault="00D34A3B" w:rsidP="00367A65">
      <w:pPr>
        <w:pStyle w:val="Prrafodelista"/>
        <w:tabs>
          <w:tab w:val="left" w:pos="9355"/>
        </w:tabs>
        <w:ind w:left="720" w:right="-1"/>
        <w:jc w:val="right"/>
        <w:rPr>
          <w:rFonts w:cs="Arial"/>
          <w:b/>
          <w:bCs/>
          <w:i/>
          <w:sz w:val="16"/>
          <w:szCs w:val="20"/>
          <w:lang w:val="es-MX"/>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lastRenderedPageBreak/>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 xml:space="preserve">Las personas que causen desperfectos a un aparato medidor o violen los sellos </w:t>
      </w:r>
      <w:proofErr w:type="gramStart"/>
      <w:r w:rsidRPr="00640B4E">
        <w:rPr>
          <w:rFonts w:cs="Arial"/>
          <w:snapToGrid w:val="0"/>
          <w:sz w:val="20"/>
          <w:szCs w:val="20"/>
        </w:rPr>
        <w:t>del mismo</w:t>
      </w:r>
      <w:proofErr w:type="gramEnd"/>
      <w:r w:rsidRPr="00640B4E">
        <w:rPr>
          <w:rFonts w:cs="Arial"/>
          <w:snapToGrid w:val="0"/>
          <w:sz w:val="20"/>
          <w:szCs w:val="20"/>
        </w:rPr>
        <w:t>;</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5BA1EC31"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EF729F" w:rsidRDefault="00BD3E00" w:rsidP="00BD3E00">
      <w:pPr>
        <w:pStyle w:val="Textoindependiente21"/>
        <w:widowControl w:val="0"/>
        <w:tabs>
          <w:tab w:val="left" w:pos="426"/>
        </w:tabs>
        <w:overflowPunct/>
        <w:autoSpaceDN/>
        <w:adjustRightInd/>
        <w:ind w:left="720"/>
        <w:jc w:val="right"/>
        <w:rPr>
          <w:rFonts w:cs="Arial"/>
          <w:b/>
          <w:bCs/>
          <w:i/>
          <w:sz w:val="16"/>
          <w:lang w:val="es-MX"/>
        </w:rPr>
      </w:pPr>
      <w:hyperlink r:id="rId409" w:history="1">
        <w:r w:rsidRPr="00EF729F">
          <w:rPr>
            <w:rStyle w:val="Hipervnculo"/>
            <w:rFonts w:cs="Arial"/>
            <w:b/>
            <w:bCs/>
            <w:i/>
            <w:sz w:val="16"/>
            <w:lang w:val="es-MX"/>
          </w:rPr>
          <w:t>https://po.tamaulipas.gob.mx/wp-content/uploads/2024/08/cxlix-101-210824.pdf</w:t>
        </w:r>
      </w:hyperlink>
    </w:p>
    <w:p w14:paraId="16C306C1" w14:textId="77777777" w:rsidR="00BD3E00" w:rsidRPr="00EF729F" w:rsidRDefault="00BD3E00" w:rsidP="00BD3E00">
      <w:pPr>
        <w:pStyle w:val="Textoindependiente21"/>
        <w:widowControl w:val="0"/>
        <w:tabs>
          <w:tab w:val="left" w:pos="426"/>
        </w:tabs>
        <w:overflowPunct/>
        <w:autoSpaceDN/>
        <w:adjustRightInd/>
        <w:ind w:left="720"/>
        <w:rPr>
          <w:rFonts w:cs="Arial"/>
          <w:snapToGrid w:val="0"/>
          <w:lang w:val="es-MX"/>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 xml:space="preserve">Los usuarios que no usen los aparatos ahorradores de agua potable previstos en la presente ley, </w:t>
      </w:r>
      <w:proofErr w:type="gramStart"/>
      <w:r w:rsidRPr="008C3340">
        <w:rPr>
          <w:rFonts w:cs="Arial"/>
          <w:snapToGrid w:val="0"/>
          <w:lang w:val="es-MX"/>
        </w:rPr>
        <w:t>de acuerdo a</w:t>
      </w:r>
      <w:proofErr w:type="gramEnd"/>
      <w:r w:rsidRPr="008C3340">
        <w:rPr>
          <w:rFonts w:cs="Arial"/>
          <w:snapToGrid w:val="0"/>
          <w:lang w:val="es-MX"/>
        </w:rPr>
        <w:t xml:space="preserve">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057DD775"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0" w:history="1">
        <w:r w:rsidRPr="00EF729F">
          <w:rPr>
            <w:rStyle w:val="Hipervnculo"/>
            <w:rFonts w:cs="Arial"/>
            <w:b/>
            <w:bCs/>
            <w:i/>
            <w:sz w:val="16"/>
            <w:szCs w:val="20"/>
            <w:lang w:val="es-MX"/>
          </w:rPr>
          <w:t>https://po.tamaulipas.gob.mx/wp-content/uploads/2024/08/cxlix-101-210824.pdf</w:t>
        </w:r>
      </w:hyperlink>
    </w:p>
    <w:p w14:paraId="1190253C"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21F96E2C"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411"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111FBC61"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412"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370A729B"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3" w:history="1">
        <w:r w:rsidRPr="00EF729F">
          <w:rPr>
            <w:rStyle w:val="Hipervnculo"/>
            <w:rFonts w:cs="Arial"/>
            <w:b/>
            <w:bCs/>
            <w:i/>
            <w:sz w:val="16"/>
            <w:szCs w:val="20"/>
            <w:lang w:val="es-MX"/>
          </w:rPr>
          <w:t>https://po.tamaulipas.gob.mx/wp-content/uploads/2024/08/cxlix-101-210824.pdf</w:t>
        </w:r>
      </w:hyperlink>
    </w:p>
    <w:p w14:paraId="766FED42" w14:textId="77777777" w:rsidR="00BD3E00" w:rsidRDefault="00BD3E00" w:rsidP="00BD3E00">
      <w:pPr>
        <w:pStyle w:val="Prrafodelista"/>
        <w:tabs>
          <w:tab w:val="left" w:pos="9355"/>
        </w:tabs>
        <w:ind w:left="720" w:right="-1"/>
        <w:jc w:val="right"/>
        <w:rPr>
          <w:rFonts w:cs="Arial"/>
          <w:b/>
          <w:bCs/>
          <w:i/>
          <w:sz w:val="20"/>
          <w:szCs w:val="20"/>
          <w:lang w:val="es-MX"/>
        </w:rPr>
      </w:pPr>
    </w:p>
    <w:p w14:paraId="33627029" w14:textId="77777777" w:rsidR="00A406C1" w:rsidRPr="00EF729F" w:rsidRDefault="00A406C1" w:rsidP="00BD3E00">
      <w:pPr>
        <w:pStyle w:val="Prrafodelista"/>
        <w:tabs>
          <w:tab w:val="left" w:pos="9355"/>
        </w:tabs>
        <w:ind w:left="720" w:right="-1"/>
        <w:jc w:val="right"/>
        <w:rPr>
          <w:rFonts w:cs="Arial"/>
          <w:b/>
          <w:bCs/>
          <w:i/>
          <w:sz w:val="20"/>
          <w:szCs w:val="20"/>
          <w:lang w:val="es-MX"/>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49A675F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a</w:t>
      </w:r>
      <w:r w:rsidR="00BB5C8F">
        <w:rPr>
          <w:rFonts w:cs="Arial"/>
          <w:b/>
          <w:i/>
          <w:sz w:val="16"/>
          <w:szCs w:val="16"/>
          <w:lang w:val="es-MX"/>
        </w:rPr>
        <w:t>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4" w:history="1">
        <w:r w:rsidRPr="00EF729F">
          <w:rPr>
            <w:rStyle w:val="Hipervnculo"/>
            <w:rFonts w:cs="Arial"/>
            <w:b/>
            <w:bCs/>
            <w:i/>
            <w:sz w:val="16"/>
            <w:szCs w:val="20"/>
            <w:lang w:val="es-MX"/>
          </w:rPr>
          <w:t>https://po.tamaulipas.gob.mx/wp-content/uploads/2024/08/cxlix-101-210824.pdf</w:t>
        </w:r>
      </w:hyperlink>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lastRenderedPageBreak/>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65CA9C9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a</w:t>
      </w:r>
      <w:r w:rsidR="00BB5C8F">
        <w:rPr>
          <w:rFonts w:cs="Arial"/>
          <w:b/>
          <w:i/>
          <w:sz w:val="16"/>
          <w:szCs w:val="16"/>
          <w:lang w:val="es-MX"/>
        </w:rPr>
        <w:t>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EF729F" w:rsidRDefault="00BD3E00" w:rsidP="00BE40CD">
      <w:pPr>
        <w:pStyle w:val="Prrafodelista"/>
        <w:tabs>
          <w:tab w:val="left" w:pos="9355"/>
        </w:tabs>
        <w:ind w:left="720" w:right="-1"/>
        <w:jc w:val="right"/>
        <w:rPr>
          <w:rFonts w:cs="Arial"/>
          <w:b/>
          <w:bCs/>
          <w:i/>
          <w:sz w:val="16"/>
          <w:szCs w:val="20"/>
          <w:lang w:val="es-MX"/>
        </w:rPr>
      </w:pPr>
      <w:hyperlink r:id="rId415" w:history="1">
        <w:r w:rsidRPr="00EF729F">
          <w:rPr>
            <w:rStyle w:val="Hipervnculo"/>
            <w:rFonts w:cs="Arial"/>
            <w:b/>
            <w:bCs/>
            <w:i/>
            <w:sz w:val="16"/>
            <w:szCs w:val="20"/>
            <w:lang w:val="es-MX"/>
          </w:rPr>
          <w:t>https://po.tamaulipas.gob.mx/wp-content/uploads/2024/08/cxlix-101-210824.pdf</w:t>
        </w:r>
      </w:hyperlink>
    </w:p>
    <w:p w14:paraId="2D29D915" w14:textId="77777777" w:rsidR="00CB0EF4" w:rsidRPr="00EF729F" w:rsidRDefault="00CB0EF4">
      <w:pPr>
        <w:widowControl w:val="0"/>
        <w:jc w:val="both"/>
        <w:rPr>
          <w:rFonts w:cs="Arial"/>
          <w:b/>
          <w:sz w:val="20"/>
          <w:szCs w:val="20"/>
          <w:lang w:val="es-MX"/>
        </w:rPr>
      </w:pPr>
    </w:p>
    <w:p w14:paraId="3B71232D" w14:textId="1E9CD77B" w:rsidR="0052735B" w:rsidRPr="00640B4E" w:rsidRDefault="0052735B">
      <w:pPr>
        <w:widowControl w:val="0"/>
        <w:jc w:val="both"/>
        <w:rPr>
          <w:rFonts w:cs="Arial"/>
          <w:sz w:val="20"/>
          <w:szCs w:val="20"/>
        </w:rPr>
      </w:pPr>
      <w:r w:rsidRPr="00640B4E">
        <w:rPr>
          <w:rFonts w:cs="Arial"/>
          <w:b/>
          <w:sz w:val="20"/>
          <w:szCs w:val="20"/>
        </w:rPr>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219DBE5F" w:rsidR="00BE40CD" w:rsidRPr="00EF729F" w:rsidRDefault="00BB5C8F" w:rsidP="00BE40CD">
      <w:pPr>
        <w:pStyle w:val="Prrafodelista"/>
        <w:tabs>
          <w:tab w:val="left" w:pos="9355"/>
        </w:tabs>
        <w:ind w:left="720" w:right="-1"/>
        <w:jc w:val="right"/>
        <w:rPr>
          <w:rFonts w:cs="Arial"/>
          <w:b/>
          <w:bCs/>
          <w:sz w:val="16"/>
          <w:szCs w:val="20"/>
          <w:lang w:val="es-MX"/>
        </w:rPr>
      </w:pPr>
      <w:proofErr w:type="gramStart"/>
      <w:r>
        <w:rPr>
          <w:rFonts w:cs="Arial"/>
          <w:b/>
          <w:i/>
          <w:sz w:val="16"/>
          <w:szCs w:val="16"/>
          <w:lang w:val="es-MX"/>
        </w:rPr>
        <w:t>Párrafo</w:t>
      </w:r>
      <w:r w:rsidR="00BE40CD">
        <w:rPr>
          <w:rFonts w:cs="Arial"/>
          <w:b/>
          <w:i/>
          <w:sz w:val="16"/>
          <w:szCs w:val="16"/>
          <w:lang w:val="es-MX"/>
        </w:rPr>
        <w:t xml:space="preserve">  </w:t>
      </w:r>
      <w:r w:rsidR="00E445E1">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6" w:history="1">
        <w:r w:rsidRPr="00EF729F">
          <w:rPr>
            <w:rStyle w:val="Hipervnculo"/>
            <w:rFonts w:cs="Arial"/>
            <w:b/>
            <w:bCs/>
            <w:i/>
            <w:sz w:val="16"/>
            <w:szCs w:val="20"/>
            <w:lang w:val="es-MX"/>
          </w:rPr>
          <w:t>https://po.tamaulipas.gob.mx/wp-content/uploads/2024/08/cxlix-101-210824.pdf</w:t>
        </w:r>
      </w:hyperlink>
    </w:p>
    <w:p w14:paraId="1C7859AD" w14:textId="77777777" w:rsidR="0052735B" w:rsidRPr="00EF729F" w:rsidRDefault="0052735B">
      <w:pPr>
        <w:widowControl w:val="0"/>
        <w:jc w:val="both"/>
        <w:rPr>
          <w:rFonts w:cs="Arial"/>
          <w:snapToGrid w:val="0"/>
          <w:sz w:val="20"/>
          <w:szCs w:val="16"/>
          <w:lang w:val="es-MX"/>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78D518D0" w14:textId="7D02F9DF" w:rsidR="006C7A32"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11CEE2FB" w:rsidR="00BE40CD" w:rsidRPr="00EF729F" w:rsidRDefault="00BE40CD" w:rsidP="00BE40CD">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7" w:history="1">
        <w:r w:rsidRPr="00EF729F">
          <w:rPr>
            <w:rStyle w:val="Hipervnculo"/>
            <w:rFonts w:cs="Arial"/>
            <w:b/>
            <w:bCs/>
            <w:i/>
            <w:sz w:val="16"/>
            <w:szCs w:val="20"/>
            <w:lang w:val="es-MX"/>
          </w:rPr>
          <w:t>https://po.tamaulipas.gob.mx/wp-content/uploads/2024/08/cxlix-101-210824.pdf</w:t>
        </w:r>
      </w:hyperlink>
    </w:p>
    <w:p w14:paraId="68B6E745" w14:textId="77777777" w:rsidR="00BE40CD" w:rsidRPr="00EF729F" w:rsidRDefault="00BE40CD" w:rsidP="00BE40CD">
      <w:pPr>
        <w:pStyle w:val="Prrafodelista"/>
        <w:tabs>
          <w:tab w:val="left" w:pos="9355"/>
        </w:tabs>
        <w:ind w:left="720" w:right="-1"/>
        <w:jc w:val="right"/>
        <w:rPr>
          <w:rFonts w:cs="Arial"/>
          <w:b/>
          <w:bCs/>
          <w:i/>
          <w:sz w:val="20"/>
          <w:szCs w:val="20"/>
          <w:lang w:val="es-MX"/>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48F8B9B0"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4E51933" w14:textId="77777777" w:rsidR="006C7A32" w:rsidRDefault="006C7A32" w:rsidP="006C7A32">
      <w:pPr>
        <w:jc w:val="right"/>
        <w:rPr>
          <w:rFonts w:cs="Arial"/>
          <w:b/>
          <w:sz w:val="16"/>
          <w:szCs w:val="16"/>
          <w:lang w:val="es-MX"/>
        </w:rPr>
      </w:pPr>
      <w:hyperlink r:id="rId418" w:history="1">
        <w:r w:rsidRPr="004F7F06">
          <w:rPr>
            <w:rStyle w:val="Hipervnculo"/>
            <w:rFonts w:cs="Arial"/>
            <w:b/>
            <w:sz w:val="16"/>
            <w:szCs w:val="16"/>
            <w:lang w:val="es-MX"/>
          </w:rPr>
          <w:t>https://po.tamaulipas.gob.mx/wp-content/uploads/2024/02/cxlix-23-210224-EV.pdf</w:t>
        </w:r>
      </w:hyperlink>
    </w:p>
    <w:p w14:paraId="717E4772" w14:textId="77777777" w:rsidR="00BE40CD" w:rsidRPr="00EF729F" w:rsidRDefault="00BE40CD" w:rsidP="00BE40CD">
      <w:pPr>
        <w:pStyle w:val="Prrafodelista"/>
        <w:tabs>
          <w:tab w:val="left" w:pos="9355"/>
        </w:tabs>
        <w:ind w:left="720" w:right="-1"/>
        <w:jc w:val="right"/>
        <w:rPr>
          <w:rFonts w:cs="Arial"/>
          <w:b/>
          <w:i/>
          <w:sz w:val="16"/>
          <w:szCs w:val="16"/>
          <w:lang w:val="es-MX"/>
        </w:rPr>
      </w:pPr>
    </w:p>
    <w:p w14:paraId="1487C5F2" w14:textId="405F3BB4"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9" w:history="1">
        <w:r w:rsidRPr="00EF729F">
          <w:rPr>
            <w:rStyle w:val="Hipervnculo"/>
            <w:rFonts w:cs="Arial"/>
            <w:b/>
            <w:bCs/>
            <w:i/>
            <w:sz w:val="16"/>
            <w:szCs w:val="20"/>
            <w:lang w:val="es-MX"/>
          </w:rPr>
          <w:t>https://po.tamaulipas.gob.mx/wp-content/uploads/2024/08/cxlix-101-210824.pdf</w:t>
        </w:r>
      </w:hyperlink>
    </w:p>
    <w:p w14:paraId="6EAEE215" w14:textId="77777777" w:rsidR="001E5FA0" w:rsidRPr="00EF729F" w:rsidRDefault="001E5FA0" w:rsidP="000C4E17">
      <w:pPr>
        <w:widowControl w:val="0"/>
        <w:jc w:val="both"/>
        <w:rPr>
          <w:rFonts w:cs="Arial"/>
          <w:snapToGrid w:val="0"/>
          <w:sz w:val="20"/>
          <w:szCs w:val="20"/>
          <w:lang w:val="es-MX"/>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3F592CEF"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525406" w14:textId="77777777" w:rsidR="00643247" w:rsidRDefault="00643247" w:rsidP="00643247">
      <w:pPr>
        <w:jc w:val="right"/>
        <w:rPr>
          <w:rFonts w:cs="Arial"/>
          <w:b/>
          <w:sz w:val="16"/>
          <w:szCs w:val="16"/>
          <w:lang w:val="es-MX"/>
        </w:rPr>
      </w:pPr>
      <w:hyperlink r:id="rId420" w:history="1">
        <w:r w:rsidRPr="004F7F06">
          <w:rPr>
            <w:rStyle w:val="Hipervnculo"/>
            <w:rFonts w:cs="Arial"/>
            <w:b/>
            <w:sz w:val="16"/>
            <w:szCs w:val="16"/>
            <w:lang w:val="es-MX"/>
          </w:rPr>
          <w:t>https://po.tamaulipas.gob.mx/wp-content/uploads/2024/02/cxlix-23-210224-EV.pdf</w:t>
        </w:r>
      </w:hyperlink>
    </w:p>
    <w:p w14:paraId="4D396398" w14:textId="77777777" w:rsidR="000C4E17" w:rsidRPr="00EF729F" w:rsidRDefault="000C4E17">
      <w:pPr>
        <w:jc w:val="both"/>
        <w:rPr>
          <w:rFonts w:cs="Arial"/>
          <w:b/>
          <w:sz w:val="20"/>
          <w:szCs w:val="20"/>
          <w:lang w:val="es-MX"/>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14:paraId="72FF5051" w14:textId="77777777" w:rsidR="002455DB" w:rsidRDefault="002455DB">
      <w:pPr>
        <w:jc w:val="both"/>
        <w:rPr>
          <w:rFonts w:cs="Arial"/>
          <w:b/>
          <w:sz w:val="20"/>
          <w:szCs w:val="16"/>
        </w:rPr>
      </w:pPr>
    </w:p>
    <w:p w14:paraId="23F2BAC4" w14:textId="77777777" w:rsidR="009F368A" w:rsidRDefault="009F368A">
      <w:pPr>
        <w:jc w:val="both"/>
        <w:rPr>
          <w:rFonts w:cs="Arial"/>
          <w:b/>
          <w:sz w:val="20"/>
          <w:szCs w:val="16"/>
        </w:rPr>
      </w:pPr>
    </w:p>
    <w:p w14:paraId="7E57B73A" w14:textId="77777777" w:rsidR="00EC64C8" w:rsidRPr="0082113C" w:rsidRDefault="00EC64C8">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lastRenderedPageBreak/>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4630F899" w14:textId="77777777" w:rsidR="00CB0EF4" w:rsidRDefault="00CB0EF4">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7D31600D" w14:textId="77777777" w:rsidR="002D0B4D" w:rsidRDefault="002D0B4D" w:rsidP="006D4EFD">
      <w:pPr>
        <w:widowControl w:val="0"/>
        <w:jc w:val="both"/>
        <w:rPr>
          <w:rFonts w:cs="Arial"/>
          <w:snapToGrid w:val="0"/>
          <w:sz w:val="20"/>
          <w:szCs w:val="20"/>
          <w:lang w:val="es-MX"/>
        </w:rPr>
      </w:pPr>
    </w:p>
    <w:p w14:paraId="6F1E5D79" w14:textId="4CB95652"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lastRenderedPageBreak/>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69F5F661"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reformado</w:t>
      </w:r>
      <w:r w:rsidR="000C4E17">
        <w:rPr>
          <w:rFonts w:cs="Arial"/>
          <w:b/>
          <w:i/>
          <w:sz w:val="16"/>
          <w:szCs w:val="16"/>
          <w:lang w:val="es-MX"/>
        </w:rPr>
        <w:t xml:space="preserve">,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353EBFFD" w14:textId="77777777" w:rsidR="00643247" w:rsidRDefault="00643247" w:rsidP="00643247">
      <w:pPr>
        <w:jc w:val="right"/>
        <w:rPr>
          <w:rFonts w:cs="Arial"/>
          <w:b/>
          <w:sz w:val="16"/>
          <w:szCs w:val="16"/>
          <w:lang w:val="es-MX"/>
        </w:rPr>
      </w:pPr>
      <w:hyperlink r:id="rId421" w:history="1">
        <w:r w:rsidRPr="004F7F06">
          <w:rPr>
            <w:rStyle w:val="Hipervnculo"/>
            <w:rFonts w:cs="Arial"/>
            <w:b/>
            <w:sz w:val="16"/>
            <w:szCs w:val="16"/>
            <w:lang w:val="es-MX"/>
          </w:rPr>
          <w:t>https://po.tamaulipas.gob.mx/wp-content/uploads/2024/02/cxlix-23-210224-EV.pdf</w:t>
        </w:r>
      </w:hyperlink>
    </w:p>
    <w:p w14:paraId="3063FB88" w14:textId="666E6C54" w:rsidR="000C4E17" w:rsidRPr="00EF729F" w:rsidRDefault="000C4E17" w:rsidP="000C4E17">
      <w:pPr>
        <w:pStyle w:val="Prrafodelista"/>
        <w:autoSpaceDE w:val="0"/>
        <w:autoSpaceDN w:val="0"/>
        <w:adjustRightInd w:val="0"/>
        <w:ind w:left="1004"/>
        <w:jc w:val="right"/>
        <w:rPr>
          <w:rStyle w:val="Hipervnculo"/>
          <w:b/>
          <w:i/>
          <w:sz w:val="16"/>
          <w:szCs w:val="16"/>
          <w:lang w:val="es-MX"/>
        </w:rPr>
      </w:pPr>
    </w:p>
    <w:p w14:paraId="7413BA19" w14:textId="77777777" w:rsidR="00E94D44" w:rsidRPr="00EF729F" w:rsidRDefault="00E94D44">
      <w:pPr>
        <w:jc w:val="both"/>
        <w:rPr>
          <w:rFonts w:cs="Arial"/>
          <w:sz w:val="20"/>
          <w:szCs w:val="16"/>
          <w:lang w:val="es-MX"/>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A84EAC"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Numeral </w:t>
      </w:r>
      <w:proofErr w:type="gramStart"/>
      <w:r>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43580ED9" w14:textId="77777777" w:rsidR="00643247" w:rsidRDefault="00643247" w:rsidP="00643247">
      <w:pPr>
        <w:jc w:val="right"/>
        <w:rPr>
          <w:rFonts w:cs="Arial"/>
          <w:b/>
          <w:sz w:val="16"/>
          <w:szCs w:val="16"/>
          <w:lang w:val="es-MX"/>
        </w:rPr>
      </w:pPr>
      <w:hyperlink r:id="rId422" w:history="1">
        <w:r w:rsidRPr="004F7F06">
          <w:rPr>
            <w:rStyle w:val="Hipervnculo"/>
            <w:rFonts w:cs="Arial"/>
            <w:b/>
            <w:sz w:val="16"/>
            <w:szCs w:val="16"/>
            <w:lang w:val="es-MX"/>
          </w:rPr>
          <w:t>https://po.tamaulipas.gob.mx/wp-content/uploads/2024/02/cxlix-23-210224-EV.pdf</w:t>
        </w:r>
      </w:hyperlink>
    </w:p>
    <w:p w14:paraId="5C0DCBF4" w14:textId="77777777" w:rsidR="000C4E17" w:rsidRPr="00EF729F" w:rsidRDefault="000C4E17" w:rsidP="000C4E17">
      <w:pPr>
        <w:pStyle w:val="Prrafodelista"/>
        <w:autoSpaceDE w:val="0"/>
        <w:autoSpaceDN w:val="0"/>
        <w:adjustRightInd w:val="0"/>
        <w:ind w:left="1004"/>
        <w:jc w:val="right"/>
        <w:rPr>
          <w:rFonts w:cs="Arial"/>
          <w:b/>
          <w:i/>
          <w:sz w:val="20"/>
          <w:szCs w:val="16"/>
          <w:lang w:val="es-MX"/>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1C6FCF58"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0A28C682" w14:textId="77777777" w:rsidR="00643247" w:rsidRDefault="00643247" w:rsidP="00643247">
      <w:pPr>
        <w:jc w:val="right"/>
        <w:rPr>
          <w:rFonts w:cs="Arial"/>
          <w:b/>
          <w:sz w:val="16"/>
          <w:szCs w:val="16"/>
          <w:lang w:val="es-MX"/>
        </w:rPr>
      </w:pPr>
      <w:hyperlink r:id="rId423" w:history="1">
        <w:r w:rsidRPr="004F7F06">
          <w:rPr>
            <w:rStyle w:val="Hipervnculo"/>
            <w:rFonts w:cs="Arial"/>
            <w:b/>
            <w:sz w:val="16"/>
            <w:szCs w:val="16"/>
            <w:lang w:val="es-MX"/>
          </w:rPr>
          <w:t>https://po.tamaulipas.gob.mx/wp-content/uploads/2024/02/cxlix-23-210224-EV.pdf</w:t>
        </w:r>
      </w:hyperlink>
    </w:p>
    <w:p w14:paraId="2AD960A7" w14:textId="243E6EAE" w:rsidR="0052735B" w:rsidRPr="00EF729F" w:rsidRDefault="0052735B" w:rsidP="00F7601A">
      <w:pPr>
        <w:pStyle w:val="Prrafodelista"/>
        <w:autoSpaceDE w:val="0"/>
        <w:autoSpaceDN w:val="0"/>
        <w:adjustRightInd w:val="0"/>
        <w:ind w:left="1004"/>
        <w:jc w:val="right"/>
        <w:rPr>
          <w:b/>
          <w:i/>
          <w:color w:val="0000FF" w:themeColor="hyperlink"/>
          <w:sz w:val="16"/>
          <w:szCs w:val="16"/>
          <w:u w:val="single"/>
          <w:lang w:val="es-MX"/>
        </w:rPr>
      </w:pPr>
    </w:p>
    <w:p w14:paraId="705DB0C5" w14:textId="77777777" w:rsidR="00E94D44" w:rsidRPr="00EF729F" w:rsidRDefault="00E94D44" w:rsidP="000C4E17">
      <w:pPr>
        <w:tabs>
          <w:tab w:val="left" w:pos="709"/>
          <w:tab w:val="left" w:pos="8010"/>
        </w:tabs>
        <w:autoSpaceDE w:val="0"/>
        <w:autoSpaceDN w:val="0"/>
        <w:adjustRightInd w:val="0"/>
        <w:ind w:right="48"/>
        <w:jc w:val="both"/>
        <w:rPr>
          <w:rFonts w:cs="Arial"/>
          <w:sz w:val="20"/>
          <w:szCs w:val="20"/>
          <w:lang w:val="es-MX"/>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1F54BCBD"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31C95006" w14:textId="77777777" w:rsidR="00643247" w:rsidRDefault="00643247" w:rsidP="00643247">
      <w:pPr>
        <w:jc w:val="right"/>
        <w:rPr>
          <w:rFonts w:cs="Arial"/>
          <w:b/>
          <w:sz w:val="16"/>
          <w:szCs w:val="16"/>
          <w:lang w:val="es-MX"/>
        </w:rPr>
      </w:pPr>
      <w:hyperlink r:id="rId424" w:history="1">
        <w:r w:rsidRPr="004F7F06">
          <w:rPr>
            <w:rStyle w:val="Hipervnculo"/>
            <w:rFonts w:cs="Arial"/>
            <w:b/>
            <w:sz w:val="16"/>
            <w:szCs w:val="16"/>
            <w:lang w:val="es-MX"/>
          </w:rPr>
          <w:t>https://po.tamaulipas.gob.mx/wp-content/uploads/2024/02/cxlix-23-210224-EV.pdf</w:t>
        </w:r>
      </w:hyperlink>
    </w:p>
    <w:p w14:paraId="54F3C38F" w14:textId="0706FA9F" w:rsidR="000C4E17" w:rsidRPr="00EF729F" w:rsidRDefault="000C4E17" w:rsidP="000C4E17">
      <w:pPr>
        <w:pStyle w:val="Prrafodelista"/>
        <w:autoSpaceDE w:val="0"/>
        <w:autoSpaceDN w:val="0"/>
        <w:adjustRightInd w:val="0"/>
        <w:ind w:left="1004"/>
        <w:jc w:val="right"/>
        <w:rPr>
          <w:rStyle w:val="Hipervnculo"/>
          <w:b/>
          <w:i/>
          <w:sz w:val="16"/>
          <w:szCs w:val="16"/>
          <w:lang w:val="es-MX"/>
        </w:rPr>
      </w:pPr>
    </w:p>
    <w:p w14:paraId="26A21B7E" w14:textId="77777777" w:rsidR="00661679" w:rsidRPr="00EF729F" w:rsidRDefault="00661679" w:rsidP="000C4E17">
      <w:pPr>
        <w:pStyle w:val="Prrafodelista"/>
        <w:autoSpaceDE w:val="0"/>
        <w:autoSpaceDN w:val="0"/>
        <w:adjustRightInd w:val="0"/>
        <w:ind w:left="1004"/>
        <w:jc w:val="right"/>
        <w:rPr>
          <w:rStyle w:val="Hipervnculo"/>
          <w:b/>
          <w:i/>
          <w:sz w:val="10"/>
          <w:szCs w:val="10"/>
          <w:lang w:val="es-MX"/>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EE87B16"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w:t>
      </w:r>
      <w:r w:rsidR="00E445E1">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30FBABE" w14:textId="77777777" w:rsidR="00643247" w:rsidRDefault="00643247" w:rsidP="00643247">
      <w:pPr>
        <w:jc w:val="right"/>
        <w:rPr>
          <w:rFonts w:cs="Arial"/>
          <w:b/>
          <w:sz w:val="16"/>
          <w:szCs w:val="16"/>
          <w:lang w:val="es-MX"/>
        </w:rPr>
      </w:pPr>
      <w:hyperlink r:id="rId425" w:history="1">
        <w:r w:rsidRPr="004F7F06">
          <w:rPr>
            <w:rStyle w:val="Hipervnculo"/>
            <w:rFonts w:cs="Arial"/>
            <w:b/>
            <w:sz w:val="16"/>
            <w:szCs w:val="16"/>
            <w:lang w:val="es-MX"/>
          </w:rPr>
          <w:t>https://po.tamaulipas.gob.mx/wp-content/uploads/2024/02/cxlix-23-210224-EV.pdf</w:t>
        </w:r>
      </w:hyperlink>
    </w:p>
    <w:p w14:paraId="7A0D2353" w14:textId="77777777" w:rsidR="0008115D" w:rsidRPr="00EC64C8" w:rsidRDefault="0008115D">
      <w:pPr>
        <w:jc w:val="both"/>
        <w:rPr>
          <w:rFonts w:cs="Arial"/>
          <w:b/>
          <w:bCs/>
          <w:sz w:val="16"/>
          <w:szCs w:val="16"/>
          <w:lang w:val="es-MX"/>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6793FF6D"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w:t>
      </w:r>
      <w:r w:rsidR="00E445E1">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07018D9" w14:textId="77777777" w:rsidR="00643247" w:rsidRDefault="00643247" w:rsidP="00643247">
      <w:pPr>
        <w:jc w:val="right"/>
        <w:rPr>
          <w:rFonts w:cs="Arial"/>
          <w:b/>
          <w:sz w:val="16"/>
          <w:szCs w:val="16"/>
          <w:lang w:val="es-MX"/>
        </w:rPr>
      </w:pPr>
      <w:hyperlink r:id="rId426" w:history="1">
        <w:r w:rsidRPr="004F7F06">
          <w:rPr>
            <w:rStyle w:val="Hipervnculo"/>
            <w:rFonts w:cs="Arial"/>
            <w:b/>
            <w:sz w:val="16"/>
            <w:szCs w:val="16"/>
            <w:lang w:val="es-MX"/>
          </w:rPr>
          <w:t>https://po.tamaulipas.gob.mx/wp-content/uploads/2024/02/cxlix-23-210224-EV.pdf</w:t>
        </w:r>
      </w:hyperlink>
    </w:p>
    <w:p w14:paraId="3264932F" w14:textId="5D7BC637" w:rsidR="00BE40CD" w:rsidRPr="00EC64C8" w:rsidRDefault="00BE40CD" w:rsidP="00A406C1">
      <w:pPr>
        <w:jc w:val="right"/>
        <w:rPr>
          <w:rFonts w:cs="Arial"/>
          <w:sz w:val="16"/>
          <w:szCs w:val="16"/>
          <w:lang w:val="es-MX"/>
        </w:rPr>
      </w:pPr>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 xml:space="preserve">Contra los actos dictados dentro del procedimiento administrativo de ejecución que se apliquen </w:t>
      </w:r>
      <w:proofErr w:type="gramStart"/>
      <w:r w:rsidRPr="000C4E17">
        <w:rPr>
          <w:rFonts w:cs="Arial"/>
          <w:snapToGrid w:val="0"/>
          <w:sz w:val="20"/>
          <w:szCs w:val="20"/>
          <w:lang w:val="es-MX"/>
        </w:rPr>
        <w:t>de acuerdo</w:t>
      </w:r>
      <w:r>
        <w:rPr>
          <w:rFonts w:cs="Arial"/>
          <w:snapToGrid w:val="0"/>
          <w:sz w:val="20"/>
          <w:szCs w:val="20"/>
          <w:lang w:val="es-MX"/>
        </w:rPr>
        <w:t xml:space="preserve"> </w:t>
      </w:r>
      <w:r w:rsidRPr="000C4E17">
        <w:rPr>
          <w:rFonts w:cs="Arial"/>
          <w:snapToGrid w:val="0"/>
          <w:sz w:val="20"/>
          <w:szCs w:val="20"/>
          <w:lang w:val="es-MX"/>
        </w:rPr>
        <w:t>a</w:t>
      </w:r>
      <w:proofErr w:type="gramEnd"/>
      <w:r w:rsidRPr="000C4E17">
        <w:rPr>
          <w:rFonts w:cs="Arial"/>
          <w:snapToGrid w:val="0"/>
          <w:sz w:val="20"/>
          <w:szCs w:val="20"/>
          <w:lang w:val="es-MX"/>
        </w:rPr>
        <w:t xml:space="preserve">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249A5CA9"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0249670" w14:textId="77777777" w:rsidR="00643247" w:rsidRDefault="00643247" w:rsidP="00643247">
      <w:pPr>
        <w:jc w:val="right"/>
        <w:rPr>
          <w:rFonts w:cs="Arial"/>
          <w:b/>
          <w:sz w:val="16"/>
          <w:szCs w:val="16"/>
          <w:lang w:val="es-MX"/>
        </w:rPr>
      </w:pPr>
      <w:hyperlink r:id="rId427" w:history="1">
        <w:r w:rsidRPr="004F7F06">
          <w:rPr>
            <w:rStyle w:val="Hipervnculo"/>
            <w:rFonts w:cs="Arial"/>
            <w:b/>
            <w:sz w:val="16"/>
            <w:szCs w:val="16"/>
            <w:lang w:val="es-MX"/>
          </w:rPr>
          <w:t>https://po.tamaulipas.gob.mx/wp-content/uploads/2024/02/cxlix-23-210224-EV.pdf</w:t>
        </w:r>
      </w:hyperlink>
    </w:p>
    <w:p w14:paraId="4AD9CC33" w14:textId="77777777" w:rsidR="00D34A3B" w:rsidRPr="00EF729F" w:rsidRDefault="00D34A3B">
      <w:pPr>
        <w:jc w:val="both"/>
        <w:rPr>
          <w:rFonts w:cs="Arial"/>
          <w:snapToGrid w:val="0"/>
          <w:sz w:val="20"/>
          <w:szCs w:val="20"/>
          <w:lang w:val="es-MX"/>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1DE5B7F" w14:textId="6275B16E" w:rsidR="00E94D44" w:rsidRPr="00E94D44" w:rsidRDefault="00EE4CBD" w:rsidP="00A406C1">
      <w:pPr>
        <w:jc w:val="center"/>
        <w:rPr>
          <w:rFonts w:cs="Arial"/>
          <w:b/>
          <w:snapToGrid w:val="0"/>
          <w:sz w:val="20"/>
          <w:szCs w:val="20"/>
        </w:rPr>
      </w:pPr>
      <w:r w:rsidRPr="00EE4CBD">
        <w:rPr>
          <w:rFonts w:cs="Arial"/>
          <w:b/>
          <w:snapToGrid w:val="0"/>
          <w:sz w:val="20"/>
          <w:szCs w:val="20"/>
        </w:rPr>
        <w:t>CAPÍTULO ÚNICO</w:t>
      </w: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 xml:space="preserve">Estado, realizará la investigación y desarrollo de nuevas tecnologías en el uso y aprovechamiento de este recurso para la prestación de servicios </w:t>
      </w:r>
      <w:proofErr w:type="gramStart"/>
      <w:r w:rsidRPr="000C4E17">
        <w:rPr>
          <w:rFonts w:cs="Arial"/>
          <w:snapToGrid w:val="0"/>
          <w:sz w:val="20"/>
          <w:szCs w:val="20"/>
          <w:lang w:val="es-MX"/>
        </w:rPr>
        <w:t>públicos</w:t>
      </w:r>
      <w:proofErr w:type="gramEnd"/>
      <w:r w:rsidRPr="000C4E17">
        <w:rPr>
          <w:rFonts w:cs="Arial"/>
          <w:snapToGrid w:val="0"/>
          <w:sz w:val="20"/>
          <w:szCs w:val="20"/>
          <w:lang w:val="es-MX"/>
        </w:rPr>
        <w:t xml:space="preserve">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40F0609" w:rsidR="00F92A4A" w:rsidRPr="00EF729F" w:rsidRDefault="00F92A4A" w:rsidP="00F92A4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62B9600" w14:textId="2C1C47A5" w:rsidR="00EE4CBD" w:rsidRPr="00EC64C8" w:rsidRDefault="00643247" w:rsidP="00EC64C8">
      <w:pPr>
        <w:jc w:val="right"/>
        <w:rPr>
          <w:rFonts w:cs="Arial"/>
          <w:b/>
          <w:sz w:val="16"/>
          <w:szCs w:val="16"/>
          <w:lang w:val="es-MX"/>
        </w:rPr>
      </w:pPr>
      <w:hyperlink r:id="rId428" w:history="1">
        <w:r w:rsidRPr="004F7F06">
          <w:rPr>
            <w:rStyle w:val="Hipervnculo"/>
            <w:rFonts w:cs="Arial"/>
            <w:b/>
            <w:sz w:val="16"/>
            <w:szCs w:val="16"/>
            <w:lang w:val="es-MX"/>
          </w:rPr>
          <w:t>https://po.tamaulipas.gob.mx/wp-content/uploads/2024/02/cxlix-23-210224-EV.pdf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lastRenderedPageBreak/>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2D1FCAB" w14:textId="77777777" w:rsidR="00CB0EF4" w:rsidRDefault="00CB0EF4"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 xml:space="preserve">VIII. La elaboración y coordinación de los demás programas y proyectos análogos para la evaluación de </w:t>
      </w:r>
      <w:proofErr w:type="gramStart"/>
      <w:r w:rsidRPr="00EE4CBD">
        <w:rPr>
          <w:rFonts w:cs="Arial"/>
          <w:snapToGrid w:val="0"/>
          <w:sz w:val="20"/>
          <w:szCs w:val="20"/>
        </w:rPr>
        <w:t>los mismos</w:t>
      </w:r>
      <w:proofErr w:type="gramEnd"/>
      <w:r w:rsidRPr="00EE4CBD">
        <w:rPr>
          <w:rFonts w:cs="Arial"/>
          <w:snapToGrid w:val="0"/>
          <w:sz w:val="20"/>
          <w:szCs w:val="20"/>
        </w:rPr>
        <w:t>.</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PRIMERO.-</w:t>
      </w:r>
      <w:proofErr w:type="gramEnd"/>
      <w:r w:rsidRPr="00640B4E">
        <w:rPr>
          <w:rFonts w:cs="Arial"/>
          <w:b/>
          <w:snapToGrid w:val="0"/>
          <w:sz w:val="20"/>
          <w:szCs w:val="20"/>
        </w:rPr>
        <w:t xml:space="preserve">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TERCERO.-</w:t>
      </w:r>
      <w:proofErr w:type="gramEnd"/>
      <w:r w:rsidRPr="00640B4E">
        <w:rPr>
          <w:rFonts w:cs="Arial"/>
          <w:b/>
          <w:snapToGrid w:val="0"/>
          <w:sz w:val="20"/>
          <w:szCs w:val="20"/>
        </w:rPr>
        <w:t xml:space="preserve">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 xml:space="preserve">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w:t>
      </w:r>
      <w:r w:rsidRPr="00640B4E">
        <w:rPr>
          <w:rFonts w:cs="Arial"/>
          <w:sz w:val="20"/>
          <w:szCs w:val="20"/>
        </w:rPr>
        <w:lastRenderedPageBreak/>
        <w:t>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QUINTO.-</w:t>
      </w:r>
      <w:proofErr w:type="gramEnd"/>
      <w:r w:rsidRPr="00640B4E">
        <w:rPr>
          <w:rFonts w:cs="Arial"/>
          <w:b/>
          <w:snapToGrid w:val="0"/>
          <w:sz w:val="20"/>
          <w:szCs w:val="20"/>
        </w:rPr>
        <w:t xml:space="preserve">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SEXTO.-</w:t>
      </w:r>
      <w:proofErr w:type="gramEnd"/>
      <w:r w:rsidRPr="00640B4E">
        <w:rPr>
          <w:rFonts w:cs="Arial"/>
          <w:b/>
          <w:snapToGrid w:val="0"/>
          <w:sz w:val="20"/>
          <w:szCs w:val="20"/>
        </w:rPr>
        <w:t xml:space="preserve">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288E0936" w14:textId="77777777" w:rsidR="00643247" w:rsidRPr="00E94D44" w:rsidRDefault="00643247">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 xml:space="preserve">ARTÍCULO </w:t>
      </w:r>
      <w:proofErr w:type="gramStart"/>
      <w:r w:rsidRPr="00E94D44">
        <w:rPr>
          <w:b/>
          <w:color w:val="auto"/>
          <w:sz w:val="20"/>
          <w:szCs w:val="20"/>
        </w:rPr>
        <w:t>S</w:t>
      </w:r>
      <w:r w:rsidR="00225B8D" w:rsidRPr="00E94D44">
        <w:rPr>
          <w:b/>
          <w:color w:val="auto"/>
          <w:sz w:val="20"/>
          <w:szCs w:val="20"/>
        </w:rPr>
        <w:t>É</w:t>
      </w:r>
      <w:r w:rsidRPr="00E94D44">
        <w:rPr>
          <w:b/>
          <w:color w:val="auto"/>
          <w:sz w:val="20"/>
          <w:szCs w:val="20"/>
        </w:rPr>
        <w:t>PTIMO.-</w:t>
      </w:r>
      <w:proofErr w:type="gramEnd"/>
      <w:r w:rsidRPr="00E94D44">
        <w:rPr>
          <w:b/>
          <w:color w:val="auto"/>
          <w:sz w:val="20"/>
          <w:szCs w:val="20"/>
        </w:rPr>
        <w:t xml:space="preserve"> </w:t>
      </w:r>
      <w:r w:rsidRPr="00E94D44">
        <w:rPr>
          <w:color w:val="auto"/>
          <w:sz w:val="20"/>
          <w:szCs w:val="20"/>
        </w:rPr>
        <w:t xml:space="preserve">Los ayuntamientos que tengan a su cargo los servicios públicos inherentes al </w:t>
      </w:r>
      <w:proofErr w:type="gramStart"/>
      <w:r w:rsidRPr="00E94D44">
        <w:rPr>
          <w:color w:val="auto"/>
          <w:sz w:val="20"/>
          <w:szCs w:val="20"/>
        </w:rPr>
        <w:t>agua  al</w:t>
      </w:r>
      <w:proofErr w:type="gramEnd"/>
      <w:r w:rsidRPr="00E94D44">
        <w:rPr>
          <w:color w:val="auto"/>
          <w:sz w:val="20"/>
          <w:szCs w:val="20"/>
        </w:rPr>
        <w:t xml:space="preserve">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 xml:space="preserve">El Ejecutivo del Estado, por medio de la Comisión, dispondrá de lo </w:t>
      </w:r>
      <w:proofErr w:type="gramStart"/>
      <w:r w:rsidRPr="00E94D44">
        <w:rPr>
          <w:snapToGrid w:val="0"/>
          <w:color w:val="auto"/>
          <w:sz w:val="20"/>
          <w:szCs w:val="20"/>
        </w:rPr>
        <w:t>pertinente  para</w:t>
      </w:r>
      <w:proofErr w:type="gramEnd"/>
      <w:r w:rsidRPr="00E94D44">
        <w:rPr>
          <w:snapToGrid w:val="0"/>
          <w:color w:val="auto"/>
          <w:sz w:val="20"/>
          <w:szCs w:val="20"/>
        </w:rPr>
        <w:t xml:space="preserve"> la suscripción ordenada de los convenios de colaboración.</w:t>
      </w:r>
    </w:p>
    <w:p w14:paraId="070661A9" w14:textId="77777777" w:rsidR="002D0B4D" w:rsidRPr="00E94D44" w:rsidRDefault="002D0B4D">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OCTAVO.-</w:t>
      </w:r>
      <w:proofErr w:type="gramEnd"/>
      <w:r w:rsidRPr="00E94D44">
        <w:rPr>
          <w:rFonts w:cs="Arial"/>
          <w:b/>
          <w:snapToGrid w:val="0"/>
          <w:sz w:val="20"/>
          <w:szCs w:val="20"/>
        </w:rPr>
        <w:t xml:space="preserve">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NOVENO.-</w:t>
      </w:r>
      <w:proofErr w:type="gramEnd"/>
      <w:r w:rsidRPr="00E94D44">
        <w:rPr>
          <w:rFonts w:cs="Arial"/>
          <w:b/>
          <w:snapToGrid w:val="0"/>
          <w:sz w:val="20"/>
          <w:szCs w:val="20"/>
        </w:rPr>
        <w:t xml:space="preserve">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w:t>
      </w:r>
      <w:proofErr w:type="gramStart"/>
      <w:r w:rsidRPr="00E94D44">
        <w:rPr>
          <w:rFonts w:cs="Arial"/>
          <w:b/>
          <w:bCs/>
          <w:snapToGrid w:val="0"/>
          <w:sz w:val="20"/>
          <w:szCs w:val="20"/>
        </w:rPr>
        <w:t>DÉCIMO.-</w:t>
      </w:r>
      <w:proofErr w:type="gramEnd"/>
      <w:r w:rsidRPr="00E94D44">
        <w:rPr>
          <w:rFonts w:cs="Arial"/>
          <w:b/>
          <w:bCs/>
          <w:snapToGrid w:val="0"/>
          <w:sz w:val="20"/>
          <w:szCs w:val="20"/>
        </w:rPr>
        <w:t xml:space="preserve">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TERCERO.-</w:t>
      </w:r>
      <w:proofErr w:type="gramEnd"/>
      <w:r w:rsidRPr="00E94D44">
        <w:rPr>
          <w:rFonts w:cs="Arial"/>
          <w:b/>
          <w:sz w:val="20"/>
        </w:rPr>
        <w:t xml:space="preserve"> </w:t>
      </w:r>
      <w:r w:rsidRPr="00E94D44">
        <w:rPr>
          <w:rFonts w:cs="Arial"/>
          <w:sz w:val="20"/>
        </w:rPr>
        <w:t xml:space="preserve">Los propietarios de los predios </w:t>
      </w:r>
      <w:proofErr w:type="gramStart"/>
      <w:r w:rsidRPr="00E94D44">
        <w:rPr>
          <w:rFonts w:cs="Arial"/>
          <w:sz w:val="20"/>
        </w:rPr>
        <w:t>que</w:t>
      </w:r>
      <w:proofErr w:type="gramEnd"/>
      <w:r w:rsidRPr="00E94D44">
        <w:rPr>
          <w:rFonts w:cs="Arial"/>
          <w:sz w:val="20"/>
        </w:rPr>
        <w:t xml:space="preserv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CUARTO.-</w:t>
      </w:r>
      <w:proofErr w:type="gramEnd"/>
      <w:r w:rsidRPr="00E94D44">
        <w:rPr>
          <w:rFonts w:cs="Arial"/>
          <w:sz w:val="20"/>
        </w:rPr>
        <w:t xml:space="preserve"> Cuando a la </w:t>
      </w:r>
      <w:proofErr w:type="gramStart"/>
      <w:r w:rsidRPr="00E94D44">
        <w:rPr>
          <w:rFonts w:cs="Arial"/>
          <w:sz w:val="20"/>
        </w:rPr>
        <w:t>entrada en vigencia</w:t>
      </w:r>
      <w:proofErr w:type="gramEnd"/>
      <w:r w:rsidRPr="00E94D44">
        <w:rPr>
          <w:rFonts w:cs="Arial"/>
          <w:sz w:val="20"/>
        </w:rPr>
        <w:t xml:space="preserve"> de esta ley existan tomas domiciliarias sin aparato medidor, se estimará un consumo promedio </w:t>
      </w:r>
      <w:proofErr w:type="gramStart"/>
      <w:r w:rsidRPr="00E94D44">
        <w:rPr>
          <w:rFonts w:cs="Arial"/>
          <w:sz w:val="20"/>
        </w:rPr>
        <w:t>de acuerdo a</w:t>
      </w:r>
      <w:proofErr w:type="gramEnd"/>
      <w:r w:rsidRPr="00E94D44">
        <w:rPr>
          <w:rFonts w:cs="Arial"/>
          <w:sz w:val="20"/>
        </w:rPr>
        <w:t xml:space="preserve"> las fórmulas que se establezcan en la normatividad operativa para el Estado, para efectos de aplicar los precios y tarifas para el cobro de los servicios públicos. </w:t>
      </w:r>
    </w:p>
    <w:p w14:paraId="170CC25B" w14:textId="77777777" w:rsidR="0052735B" w:rsidRPr="00E94D44" w:rsidRDefault="0052735B">
      <w:pPr>
        <w:pStyle w:val="Textoindependiente"/>
        <w:spacing w:line="240" w:lineRule="auto"/>
        <w:rPr>
          <w:rFonts w:cs="Arial"/>
          <w:sz w:val="20"/>
        </w:rPr>
      </w:pPr>
      <w:r w:rsidRPr="00E94D44">
        <w:rPr>
          <w:rFonts w:cs="Arial"/>
          <w:sz w:val="20"/>
        </w:rPr>
        <w:lastRenderedPageBreak/>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QUINTO</w:t>
      </w:r>
      <w:r w:rsidRPr="00640B4E">
        <w:rPr>
          <w:rFonts w:cs="Arial"/>
          <w:b/>
          <w:sz w:val="20"/>
        </w:rPr>
        <w:t>.-</w:t>
      </w:r>
      <w:proofErr w:type="gramEnd"/>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w:t>
      </w:r>
      <w:proofErr w:type="gramStart"/>
      <w:r w:rsidRPr="00640B4E">
        <w:rPr>
          <w:rFonts w:cs="Arial"/>
          <w:sz w:val="20"/>
        </w:rPr>
        <w:t>que</w:t>
      </w:r>
      <w:proofErr w:type="gramEnd"/>
      <w:r w:rsidRPr="00640B4E">
        <w:rPr>
          <w:rFonts w:cs="Arial"/>
          <w:sz w:val="20"/>
        </w:rPr>
        <w:t xml:space="preserv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 xml:space="preserve">ARTÍCULO DÉCIMO </w:t>
      </w:r>
      <w:proofErr w:type="gramStart"/>
      <w:r w:rsidRPr="00640B4E">
        <w:rPr>
          <w:rFonts w:cs="Arial"/>
          <w:b/>
          <w:sz w:val="20"/>
          <w:szCs w:val="20"/>
        </w:rPr>
        <w:t>SEXTO.-</w:t>
      </w:r>
      <w:proofErr w:type="gramEnd"/>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17382F4A" w14:textId="77777777" w:rsidR="00643247" w:rsidRDefault="00643247">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w:t>
      </w:r>
      <w:proofErr w:type="gramStart"/>
      <w:r w:rsidRPr="00C71291">
        <w:rPr>
          <w:rFonts w:cs="Arial"/>
          <w:b/>
          <w:sz w:val="20"/>
          <w:szCs w:val="20"/>
        </w:rPr>
        <w:t>ESTADO.-</w:t>
      </w:r>
      <w:proofErr w:type="gramEnd"/>
      <w:r w:rsidRPr="00C71291">
        <w:rPr>
          <w:rFonts w:cs="Arial"/>
          <w:b/>
          <w:sz w:val="20"/>
          <w:szCs w:val="20"/>
        </w:rPr>
        <w:t xml:space="preserve">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PRESIDENTE.-</w:t>
      </w:r>
      <w:proofErr w:type="gramEnd"/>
      <w:r w:rsidRPr="00C71291">
        <w:rPr>
          <w:rFonts w:cs="Arial"/>
          <w:b/>
          <w:bCs/>
          <w:sz w:val="20"/>
          <w:szCs w:val="20"/>
        </w:rPr>
        <w:t xml:space="preserve"> SERVANDO LÓPEZ MORENO</w:t>
      </w:r>
      <w:proofErr w:type="gramStart"/>
      <w:r w:rsidRPr="00C71291">
        <w:rPr>
          <w:rFonts w:cs="Arial"/>
          <w:b/>
          <w:bCs/>
          <w:sz w:val="20"/>
          <w:szCs w:val="20"/>
        </w:rPr>
        <w:t>-.-</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SECRETARIO.-</w:t>
      </w:r>
      <w:proofErr w:type="gramEnd"/>
      <w:r w:rsidRPr="00C71291">
        <w:rPr>
          <w:rFonts w:cs="Arial"/>
          <w:b/>
          <w:bCs/>
          <w:sz w:val="20"/>
          <w:szCs w:val="20"/>
        </w:rPr>
        <w:t xml:space="preserve"> ARMANDO MARTÍNEZ </w:t>
      </w:r>
      <w:proofErr w:type="gramStart"/>
      <w:r w:rsidRPr="00C71291">
        <w:rPr>
          <w:rFonts w:cs="Arial"/>
          <w:b/>
          <w:bCs/>
          <w:sz w:val="20"/>
          <w:szCs w:val="20"/>
        </w:rPr>
        <w:t>MANRIQUEZ.-</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
          <w:sz w:val="20"/>
          <w:szCs w:val="20"/>
        </w:rPr>
        <w:t xml:space="preserve"> DIPUTADO </w:t>
      </w:r>
      <w:proofErr w:type="gramStart"/>
      <w:r w:rsidRPr="00C71291">
        <w:rPr>
          <w:rFonts w:cs="Arial"/>
          <w:b/>
          <w:sz w:val="20"/>
          <w:szCs w:val="20"/>
        </w:rPr>
        <w:t>SECRETARIO.-</w:t>
      </w:r>
      <w:proofErr w:type="gramEnd"/>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proofErr w:type="gramStart"/>
      <w:r w:rsidRPr="00C71291">
        <w:rPr>
          <w:rFonts w:cs="Arial"/>
          <w:sz w:val="20"/>
          <w:szCs w:val="20"/>
        </w:rPr>
        <w:t>-“</w:t>
      </w:r>
      <w:proofErr w:type="gramEnd"/>
      <w:r w:rsidRPr="00C71291">
        <w:rPr>
          <w:rFonts w:cs="Arial"/>
          <w:sz w:val="20"/>
          <w:szCs w:val="20"/>
        </w:rPr>
        <w:t>SUFRAGIO EFECTIVO. NO REELECCIÓN</w:t>
      </w:r>
      <w:proofErr w:type="gramStart"/>
      <w:r w:rsidRPr="00C71291">
        <w:rPr>
          <w:rFonts w:cs="Arial"/>
          <w:sz w:val="20"/>
          <w:szCs w:val="20"/>
        </w:rPr>
        <w:t>”.-</w:t>
      </w:r>
      <w:proofErr w:type="gramEnd"/>
      <w:r w:rsidRPr="00C71291">
        <w:rPr>
          <w:rFonts w:cs="Arial"/>
          <w:sz w:val="20"/>
          <w:szCs w:val="20"/>
        </w:rPr>
        <w:t xml:space="preserve"> </w:t>
      </w:r>
      <w:r w:rsidRPr="00C71291">
        <w:rPr>
          <w:rFonts w:cs="Arial"/>
          <w:b/>
          <w:sz w:val="20"/>
          <w:szCs w:val="20"/>
        </w:rPr>
        <w:t xml:space="preserve">EL GOBERNADOR CONSTITUCIONAL DEL </w:t>
      </w:r>
      <w:proofErr w:type="gramStart"/>
      <w:r w:rsidRPr="00C71291">
        <w:rPr>
          <w:rFonts w:cs="Arial"/>
          <w:b/>
          <w:sz w:val="20"/>
          <w:szCs w:val="20"/>
        </w:rPr>
        <w:t>ESTADO.-</w:t>
      </w:r>
      <w:proofErr w:type="gramEnd"/>
      <w:r w:rsidRPr="00C71291">
        <w:rPr>
          <w:rFonts w:cs="Arial"/>
          <w:b/>
          <w:sz w:val="20"/>
          <w:szCs w:val="20"/>
        </w:rPr>
        <w:t xml:space="preserve"> EUGENIO HERNÁNDEZ </w:t>
      </w:r>
      <w:proofErr w:type="gramStart"/>
      <w:r w:rsidRPr="00C71291">
        <w:rPr>
          <w:rFonts w:cs="Arial"/>
          <w:b/>
          <w:sz w:val="20"/>
          <w:szCs w:val="20"/>
        </w:rPr>
        <w:t>FLORES.-</w:t>
      </w:r>
      <w:proofErr w:type="gramEnd"/>
      <w:r w:rsidRPr="00C71291">
        <w:rPr>
          <w:rFonts w:cs="Arial"/>
          <w:b/>
          <w:sz w:val="20"/>
          <w:szCs w:val="20"/>
        </w:rPr>
        <w:t xml:space="preserve"> </w:t>
      </w:r>
      <w:proofErr w:type="gramStart"/>
      <w:r w:rsidRPr="00C71291">
        <w:rPr>
          <w:rFonts w:cs="Arial"/>
          <w:sz w:val="20"/>
          <w:szCs w:val="20"/>
        </w:rPr>
        <w:t>Rúbrica</w:t>
      </w:r>
      <w:r w:rsidRPr="00C71291">
        <w:rPr>
          <w:rFonts w:cs="Arial"/>
          <w:b/>
          <w:sz w:val="20"/>
          <w:szCs w:val="20"/>
        </w:rPr>
        <w:t>.-</w:t>
      </w:r>
      <w:proofErr w:type="gramEnd"/>
      <w:r w:rsidRPr="00C71291">
        <w:rPr>
          <w:rFonts w:cs="Arial"/>
          <w:b/>
          <w:sz w:val="20"/>
          <w:szCs w:val="20"/>
        </w:rPr>
        <w:t xml:space="preserve">EL SECRETARIO GENERAL DE </w:t>
      </w:r>
      <w:proofErr w:type="gramStart"/>
      <w:r w:rsidRPr="00C71291">
        <w:rPr>
          <w:rFonts w:cs="Arial"/>
          <w:b/>
          <w:sz w:val="20"/>
          <w:szCs w:val="20"/>
        </w:rPr>
        <w:t>GOBIERNO.-</w:t>
      </w:r>
      <w:proofErr w:type="gramEnd"/>
      <w:r w:rsidRPr="00C71291">
        <w:rPr>
          <w:rFonts w:cs="Arial"/>
          <w:b/>
          <w:sz w:val="20"/>
          <w:szCs w:val="20"/>
        </w:rPr>
        <w:t xml:space="preserve"> ANTONIO MARTÍNEZ </w:t>
      </w:r>
      <w:proofErr w:type="gramStart"/>
      <w:r w:rsidRPr="00C71291">
        <w:rPr>
          <w:rFonts w:cs="Arial"/>
          <w:b/>
          <w:sz w:val="20"/>
          <w:szCs w:val="20"/>
        </w:rPr>
        <w:t>TORRES.-</w:t>
      </w:r>
      <w:proofErr w:type="gramEnd"/>
      <w:r w:rsidRPr="00C71291">
        <w:rPr>
          <w:rFonts w:cs="Arial"/>
          <w:b/>
          <w:sz w:val="20"/>
          <w:szCs w:val="20"/>
        </w:rPr>
        <w:t xml:space="preserve">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53F55AE2" w:rsidR="00EC64C8" w:rsidRDefault="00EC64C8">
      <w:pPr>
        <w:rPr>
          <w:rFonts w:cs="Arial"/>
          <w:sz w:val="20"/>
          <w:szCs w:val="20"/>
        </w:rPr>
      </w:pPr>
      <w:r>
        <w:rPr>
          <w:rFonts w:cs="Arial"/>
          <w:sz w:val="20"/>
          <w:szCs w:val="20"/>
        </w:rPr>
        <w:br w:type="page"/>
      </w: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PRIMERO.-</w:t>
      </w:r>
      <w:proofErr w:type="gramEnd"/>
      <w:r w:rsidRPr="006B210F">
        <w:rPr>
          <w:rFonts w:cs="Arial"/>
          <w:b/>
          <w:bCs/>
          <w:iCs/>
          <w:sz w:val="20"/>
          <w:szCs w:val="20"/>
          <w:lang w:val="es-MX" w:eastAsia="es-MX"/>
        </w:rPr>
        <w:t xml:space="preserve">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SEGUNDO.-</w:t>
      </w:r>
      <w:proofErr w:type="gramEnd"/>
      <w:r w:rsidRPr="006B210F">
        <w:rPr>
          <w:rFonts w:cs="Arial"/>
          <w:b/>
          <w:bCs/>
          <w:iCs/>
          <w:sz w:val="20"/>
          <w:szCs w:val="20"/>
          <w:lang w:val="es-MX" w:eastAsia="es-MX"/>
        </w:rPr>
        <w:t xml:space="preserve">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lastRenderedPageBreak/>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w:t>
      </w:r>
      <w:proofErr w:type="gramStart"/>
      <w:r w:rsidRPr="000725E2">
        <w:rPr>
          <w:rFonts w:cs="Arial"/>
          <w:b/>
          <w:bCs/>
          <w:iCs/>
          <w:sz w:val="20"/>
          <w:szCs w:val="20"/>
          <w:lang w:val="es-MX" w:eastAsia="es-MX"/>
        </w:rPr>
        <w:t>ÚNICO.-</w:t>
      </w:r>
      <w:proofErr w:type="gramEnd"/>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lastRenderedPageBreak/>
        <w:t xml:space="preserve">ARTÍCULO ÚNICO. </w:t>
      </w:r>
      <w:r w:rsidRPr="000725E2">
        <w:rPr>
          <w:rFonts w:cs="Arial"/>
          <w:sz w:val="20"/>
          <w:szCs w:val="20"/>
          <w:lang w:val="es-MX" w:eastAsia="es-MX"/>
        </w:rPr>
        <w:t>El presente Decreto entrará en vigor el día siguiente al de su publicación en el Periódico Oficial del Estado.</w:t>
      </w: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34A45533" w14:textId="481049F2" w:rsidR="00766248" w:rsidRPr="00643247" w:rsidRDefault="00766248" w:rsidP="00643247">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70B223D4" w14:textId="77777777" w:rsidR="008B3CA3" w:rsidRDefault="008B3CA3" w:rsidP="00766248">
      <w:pPr>
        <w:pStyle w:val="Textoindependiente"/>
        <w:spacing w:line="240" w:lineRule="auto"/>
        <w:ind w:left="709"/>
        <w:rPr>
          <w:rFonts w:eastAsia="Calibri" w:cs="Arial"/>
          <w:b/>
          <w:sz w:val="20"/>
          <w:lang w:eastAsia="en-US"/>
        </w:rPr>
      </w:pPr>
    </w:p>
    <w:p w14:paraId="1F655362" w14:textId="3B92256A"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570E1647" w14:textId="39AD32CD" w:rsidR="005B691A" w:rsidRPr="008B3CA3" w:rsidRDefault="007C395A" w:rsidP="008B3CA3">
      <w:pPr>
        <w:autoSpaceDE w:val="0"/>
        <w:autoSpaceDN w:val="0"/>
        <w:adjustRightInd w:val="0"/>
        <w:spacing w:before="84" w:line="206" w:lineRule="exact"/>
        <w:ind w:left="708" w:right="122"/>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SEGUNDO</w:t>
      </w:r>
      <w:proofErr w:type="gramEnd"/>
      <w:r w:rsidRPr="005B691A">
        <w:rPr>
          <w:rFonts w:cs="Arial"/>
          <w:b/>
          <w:bCs/>
          <w:sz w:val="20"/>
          <w:szCs w:val="20"/>
          <w:lang w:val="es-MX" w:eastAsia="es-MX"/>
        </w:rPr>
        <w:t xml:space="preserve">. </w:t>
      </w:r>
      <w:r w:rsidRPr="005B691A">
        <w:rPr>
          <w:rFonts w:cs="Arial"/>
          <w:b/>
          <w:bCs/>
          <w:spacing w:val="39"/>
          <w:sz w:val="20"/>
          <w:szCs w:val="20"/>
          <w:lang w:val="es-MX" w:eastAsia="es-MX"/>
        </w:rPr>
        <w:t xml:space="preserve"> </w:t>
      </w:r>
      <w:proofErr w:type="gramStart"/>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personas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como</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Generales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proofErr w:type="gramStart"/>
      <w:r w:rsidRPr="005B691A">
        <w:rPr>
          <w:rFonts w:cs="Arial"/>
          <w:sz w:val="20"/>
          <w:szCs w:val="20"/>
          <w:lang w:val="es-MX" w:eastAsia="es-MX"/>
        </w:rPr>
        <w:t>Estatal,</w:t>
      </w:r>
      <w:proofErr w:type="gramEnd"/>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TERCERO</w:t>
      </w:r>
      <w:proofErr w:type="gramEnd"/>
      <w:r w:rsidRPr="005B691A">
        <w:rPr>
          <w:rFonts w:cs="Arial"/>
          <w:b/>
          <w:bCs/>
          <w:sz w:val="20"/>
          <w:szCs w:val="20"/>
          <w:lang w:val="es-MX" w:eastAsia="es-MX"/>
        </w:rPr>
        <w:t xml:space="preserve">. </w:t>
      </w:r>
      <w:r w:rsidRPr="005B691A">
        <w:rPr>
          <w:rFonts w:cs="Arial"/>
          <w:b/>
          <w:bCs/>
          <w:spacing w:val="1"/>
          <w:sz w:val="20"/>
          <w:szCs w:val="20"/>
          <w:lang w:val="es-MX" w:eastAsia="es-MX"/>
        </w:rPr>
        <w:t xml:space="preserve"> </w:t>
      </w:r>
      <w:proofErr w:type="gramStart"/>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Consejos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Administración</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Operadores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C9BC81E" w14:textId="77777777" w:rsidR="00643247" w:rsidRPr="00697689" w:rsidRDefault="00643247" w:rsidP="00EC64C8">
      <w:pPr>
        <w:autoSpaceDE w:val="0"/>
        <w:autoSpaceDN w:val="0"/>
        <w:adjustRightInd w:val="0"/>
        <w:spacing w:line="184" w:lineRule="exact"/>
        <w:ind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SEGUNDO</w:t>
      </w:r>
      <w:proofErr w:type="gramEnd"/>
      <w:r w:rsidRPr="00697689">
        <w:rPr>
          <w:rFonts w:cs="Arial"/>
          <w:b/>
          <w:bCs/>
          <w:sz w:val="20"/>
          <w:szCs w:val="20"/>
          <w:lang w:val="es-MX" w:eastAsia="es-MX"/>
        </w:rPr>
        <w:t xml:space="preserve">. </w:t>
      </w:r>
      <w:r w:rsidRPr="00697689">
        <w:rPr>
          <w:rFonts w:cs="Arial"/>
          <w:b/>
          <w:bCs/>
          <w:spacing w:val="29"/>
          <w:sz w:val="20"/>
          <w:szCs w:val="20"/>
          <w:lang w:val="es-MX" w:eastAsia="es-MX"/>
        </w:rPr>
        <w:t xml:space="preserve"> </w:t>
      </w:r>
      <w:proofErr w:type="gramStart"/>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Consejos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Administración</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los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operadores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r w:rsidRPr="00697689">
        <w:rPr>
          <w:rFonts w:cs="Arial"/>
          <w:sz w:val="20"/>
          <w:szCs w:val="20"/>
          <w:lang w:val="es-MX" w:eastAsia="es-MX"/>
        </w:rPr>
        <w:t xml:space="preserve">estatales, </w:t>
      </w:r>
      <w:proofErr w:type="gramStart"/>
      <w:r w:rsidRPr="00697689">
        <w:rPr>
          <w:rFonts w:cs="Arial"/>
          <w:sz w:val="20"/>
          <w:szCs w:val="20"/>
          <w:lang w:val="es-MX" w:eastAsia="es-MX"/>
        </w:rPr>
        <w:t xml:space="preserve">municipales </w:t>
      </w:r>
      <w:r w:rsidRPr="00697689">
        <w:rPr>
          <w:rFonts w:cs="Arial"/>
          <w:spacing w:val="31"/>
          <w:sz w:val="20"/>
          <w:szCs w:val="20"/>
          <w:lang w:val="es-MX" w:eastAsia="es-MX"/>
        </w:rPr>
        <w:t xml:space="preserve"> </w:t>
      </w:r>
      <w:r w:rsidRPr="00697689">
        <w:rPr>
          <w:rFonts w:cs="Arial"/>
          <w:sz w:val="20"/>
          <w:szCs w:val="20"/>
          <w:lang w:val="es-MX" w:eastAsia="es-MX"/>
        </w:rPr>
        <w:t>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deberán</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las</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a</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639DEE6B" w14:textId="77777777" w:rsidR="00643247" w:rsidRDefault="00643247" w:rsidP="00697689">
      <w:pPr>
        <w:autoSpaceDE w:val="0"/>
        <w:autoSpaceDN w:val="0"/>
        <w:adjustRightInd w:val="0"/>
        <w:spacing w:before="59"/>
        <w:ind w:left="709" w:right="69"/>
        <w:jc w:val="both"/>
        <w:rPr>
          <w:rFonts w:cs="Arial"/>
          <w:b/>
          <w:bCs/>
          <w:sz w:val="20"/>
          <w:szCs w:val="20"/>
          <w:lang w:val="es-MX" w:eastAsia="es-MX"/>
        </w:rPr>
      </w:pPr>
    </w:p>
    <w:p w14:paraId="4F84FDE4" w14:textId="0F58FAE5" w:rsidR="00697689" w:rsidRPr="00697689" w:rsidRDefault="00697689" w:rsidP="00697689">
      <w:pPr>
        <w:autoSpaceDE w:val="0"/>
        <w:autoSpaceDN w:val="0"/>
        <w:adjustRightInd w:val="0"/>
        <w:spacing w:before="59"/>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TERCERO</w:t>
      </w:r>
      <w:proofErr w:type="gramEnd"/>
      <w:r w:rsidRPr="00697689">
        <w:rPr>
          <w:rFonts w:cs="Arial"/>
          <w:b/>
          <w:bCs/>
          <w:sz w:val="20"/>
          <w:szCs w:val="20"/>
          <w:lang w:val="es-MX" w:eastAsia="es-MX"/>
        </w:rPr>
        <w:t xml:space="preserve">. </w:t>
      </w:r>
      <w:r w:rsidRPr="00697689">
        <w:rPr>
          <w:rFonts w:cs="Arial"/>
          <w:b/>
          <w:bCs/>
          <w:spacing w:val="13"/>
          <w:sz w:val="20"/>
          <w:szCs w:val="20"/>
          <w:lang w:val="es-MX" w:eastAsia="es-MX"/>
        </w:rPr>
        <w:t xml:space="preserve"> </w:t>
      </w:r>
      <w:proofErr w:type="gramStart"/>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Secretaría</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Finanzas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realizar</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adecuaciones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39E2CE25" w14:textId="77777777" w:rsidR="00D34A3B" w:rsidRDefault="00D34A3B" w:rsidP="00A406C1">
      <w:pPr>
        <w:autoSpaceDE w:val="0"/>
        <w:autoSpaceDN w:val="0"/>
        <w:adjustRightInd w:val="0"/>
        <w:spacing w:line="184" w:lineRule="exact"/>
        <w:ind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lastRenderedPageBreak/>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 xml:space="preserve">Los Decretos de creación de los organismos públicos municipales operadores del agua que se reforman mediante el presente </w:t>
      </w:r>
      <w:proofErr w:type="gramStart"/>
      <w:r w:rsidRPr="000A3DFF">
        <w:rPr>
          <w:rFonts w:cs="Arial"/>
          <w:color w:val="000000"/>
          <w:sz w:val="20"/>
          <w:szCs w:val="20"/>
          <w:lang w:val="es-MX" w:eastAsia="es-MX"/>
        </w:rPr>
        <w:t>Decreto</w:t>
      </w:r>
      <w:proofErr w:type="gramEnd"/>
      <w:r w:rsidRPr="000A3DFF">
        <w:rPr>
          <w:rFonts w:cs="Arial"/>
          <w:color w:val="000000"/>
          <w:sz w:val="20"/>
          <w:szCs w:val="20"/>
          <w:lang w:val="es-MX" w:eastAsia="es-MX"/>
        </w:rPr>
        <w:t xml:space="preserve">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2919B774" w14:textId="77777777" w:rsidR="001D4493" w:rsidRDefault="001D4493"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Pr="00CB0EF4" w:rsidRDefault="001D4493" w:rsidP="007B7F9D">
      <w:pPr>
        <w:pStyle w:val="Textoindependiente"/>
        <w:spacing w:line="240" w:lineRule="auto"/>
        <w:ind w:left="709" w:hanging="567"/>
        <w:rPr>
          <w:rFonts w:cs="Arial"/>
          <w:b/>
          <w:bCs/>
          <w:sz w:val="16"/>
          <w:szCs w:val="16"/>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lastRenderedPageBreak/>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Pr="00CB0EF4" w:rsidRDefault="00C42EE5" w:rsidP="007B7F9D">
      <w:pPr>
        <w:pStyle w:val="Textoindependiente"/>
        <w:spacing w:line="240" w:lineRule="auto"/>
        <w:ind w:left="709"/>
        <w:rPr>
          <w:rFonts w:cs="Arial"/>
          <w:b/>
          <w:bCs/>
          <w:sz w:val="16"/>
          <w:szCs w:val="16"/>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 xml:space="preserve">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w:t>
      </w:r>
      <w:proofErr w:type="gramStart"/>
      <w:r w:rsidRPr="007B7F9D">
        <w:rPr>
          <w:rFonts w:cs="Arial"/>
          <w:bCs/>
          <w:sz w:val="20"/>
          <w:lang w:eastAsia="es-MX"/>
        </w:rPr>
        <w:t>los mismos</w:t>
      </w:r>
      <w:proofErr w:type="gramEnd"/>
      <w:r w:rsidRPr="007B7F9D">
        <w:rPr>
          <w:rFonts w:cs="Arial"/>
          <w:bCs/>
          <w:sz w:val="20"/>
          <w:lang w:eastAsia="es-MX"/>
        </w:rPr>
        <w:t>.</w:t>
      </w:r>
    </w:p>
    <w:p w14:paraId="4D35606E"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Pr="00CB0EF4" w:rsidRDefault="00487C02" w:rsidP="009B6571">
      <w:pPr>
        <w:pStyle w:val="Textoindependiente"/>
        <w:spacing w:line="240" w:lineRule="auto"/>
        <w:ind w:left="709" w:hanging="709"/>
        <w:rPr>
          <w:rFonts w:cs="Arial"/>
          <w:b/>
          <w:bCs/>
          <w:sz w:val="16"/>
          <w:szCs w:val="16"/>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66-564, DEL 21 DE NOVIEMBRE DEL 2025 Y PUBLICADO EN EL PERIODICO OFICIAL NUMERO 50, EXTRAORDINARIO, DEL 21 DE NOVIEMBRE DE 2025.</w:t>
      </w:r>
    </w:p>
    <w:p w14:paraId="0BF73884" w14:textId="77777777" w:rsidR="00D34A3B" w:rsidRPr="00CB0EF4" w:rsidRDefault="00D34A3B" w:rsidP="00D34A3B">
      <w:pPr>
        <w:pStyle w:val="Textoindependiente"/>
        <w:spacing w:line="240" w:lineRule="auto"/>
        <w:ind w:left="709" w:hanging="567"/>
        <w:rPr>
          <w:rFonts w:cs="Arial"/>
          <w:b/>
          <w:bCs/>
          <w:sz w:val="16"/>
          <w:szCs w:val="16"/>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CB0EF4" w:rsidRDefault="00D34A3B" w:rsidP="00D34A3B">
      <w:pPr>
        <w:pStyle w:val="Textoindependiente"/>
        <w:spacing w:line="240" w:lineRule="auto"/>
        <w:ind w:left="709"/>
        <w:rPr>
          <w:rFonts w:cs="Arial"/>
          <w:b/>
          <w:bCs/>
          <w:sz w:val="16"/>
          <w:szCs w:val="16"/>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16D25A81" w14:textId="77777777" w:rsidR="00A406C1" w:rsidRDefault="00D34A3B" w:rsidP="00A406C1">
      <w:pPr>
        <w:pStyle w:val="Textoindependiente"/>
        <w:spacing w:line="240" w:lineRule="auto"/>
        <w:ind w:left="709"/>
        <w:rPr>
          <w:rFonts w:cs="Arial"/>
          <w:sz w:val="20"/>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p>
    <w:p w14:paraId="3C671E5E" w14:textId="1ADD375C" w:rsidR="00D34A3B" w:rsidRPr="00A406C1" w:rsidRDefault="00D34A3B" w:rsidP="00A406C1">
      <w:pPr>
        <w:pStyle w:val="Textoindependiente"/>
        <w:spacing w:line="240" w:lineRule="auto"/>
        <w:ind w:left="709"/>
        <w:rPr>
          <w:rFonts w:cs="Arial"/>
          <w:sz w:val="20"/>
          <w:lang w:val="es-MX" w:eastAsia="es-MX"/>
        </w:rPr>
      </w:pPr>
    </w:p>
    <w:p w14:paraId="0495AEEB" w14:textId="10445741" w:rsidR="00033556" w:rsidRDefault="00033556" w:rsidP="008B3CA3">
      <w:pPr>
        <w:ind w:left="709" w:hanging="567"/>
        <w:jc w:val="both"/>
        <w:rPr>
          <w:rFonts w:cs="Arial"/>
          <w:bCs/>
          <w:spacing w:val="-4"/>
          <w:sz w:val="20"/>
          <w:szCs w:val="20"/>
        </w:rPr>
      </w:pPr>
      <w:r>
        <w:rPr>
          <w:rFonts w:cs="Arial"/>
          <w:b/>
          <w:spacing w:val="-4"/>
          <w:sz w:val="20"/>
          <w:szCs w:val="20"/>
        </w:rPr>
        <w:t>35</w:t>
      </w:r>
      <w:r>
        <w:rPr>
          <w:rFonts w:cs="Arial"/>
          <w:bCs/>
          <w:spacing w:val="-4"/>
          <w:sz w:val="20"/>
          <w:szCs w:val="20"/>
        </w:rPr>
        <w:t xml:space="preserve">       </w:t>
      </w:r>
      <w:r w:rsidRPr="00033556">
        <w:rPr>
          <w:rFonts w:cs="Arial"/>
          <w:b/>
          <w:spacing w:val="-4"/>
          <w:sz w:val="20"/>
          <w:szCs w:val="20"/>
        </w:rPr>
        <w:t>ARTÍCULOS TRANSITORIOS DEL DECRETO No. 66-693, DEL 05 DE FEBRERO DE 2026 Y PUBLICADO EN EL PERIÓDICO OFICIAL NO. 19, DEL 12 DE FEBRERO DE 2026</w:t>
      </w:r>
      <w:r w:rsidRPr="00033556">
        <w:rPr>
          <w:rFonts w:cs="Arial"/>
          <w:bCs/>
          <w:spacing w:val="-4"/>
          <w:sz w:val="20"/>
          <w:szCs w:val="20"/>
        </w:rPr>
        <w:t>.</w:t>
      </w:r>
    </w:p>
    <w:p w14:paraId="1778BF69" w14:textId="77777777" w:rsidR="00033556" w:rsidRPr="00033556" w:rsidRDefault="00033556" w:rsidP="00033556">
      <w:pPr>
        <w:ind w:left="709" w:hanging="567"/>
        <w:rPr>
          <w:rFonts w:cs="Arial"/>
          <w:bCs/>
          <w:spacing w:val="-4"/>
          <w:sz w:val="20"/>
          <w:szCs w:val="20"/>
        </w:rPr>
      </w:pPr>
    </w:p>
    <w:p w14:paraId="7D642F61" w14:textId="77777777" w:rsidR="00033556" w:rsidRPr="00033556" w:rsidRDefault="00033556" w:rsidP="00033556">
      <w:pPr>
        <w:ind w:left="709"/>
        <w:jc w:val="both"/>
        <w:rPr>
          <w:rFonts w:ascii="Times New Roman" w:hAnsi="Times New Roman"/>
          <w:sz w:val="20"/>
          <w:szCs w:val="20"/>
          <w:lang w:val="es-ES_tradnl"/>
        </w:rPr>
      </w:pPr>
      <w:r w:rsidRPr="00033556">
        <w:rPr>
          <w:rFonts w:cs="Arial"/>
          <w:b/>
          <w:bCs/>
          <w:sz w:val="20"/>
          <w:szCs w:val="20"/>
          <w:lang w:val="es-MX" w:eastAsia="es-MX"/>
        </w:rPr>
        <w:t xml:space="preserve">ARTÍCULO PRIMERO. </w:t>
      </w:r>
      <w:r w:rsidRPr="00033556">
        <w:rPr>
          <w:rFonts w:cs="Arial"/>
          <w:sz w:val="20"/>
          <w:szCs w:val="20"/>
          <w:lang w:val="es-MX" w:eastAsia="es-MX"/>
        </w:rPr>
        <w:t>El presente Decreto entrará en vigor el día siguiente al de su publicación en el Periódico Oficial del Estado.</w:t>
      </w:r>
      <w:r w:rsidRPr="00033556">
        <w:rPr>
          <w:rFonts w:ascii="Times New Roman" w:hAnsi="Times New Roman"/>
          <w:sz w:val="20"/>
          <w:szCs w:val="20"/>
          <w:lang w:val="es-ES_tradnl"/>
        </w:rPr>
        <w:t xml:space="preserve"> </w:t>
      </w:r>
    </w:p>
    <w:p w14:paraId="077A9D6B" w14:textId="77777777" w:rsidR="00033556" w:rsidRPr="00033556" w:rsidRDefault="00033556" w:rsidP="00033556">
      <w:pPr>
        <w:ind w:left="709"/>
        <w:jc w:val="both"/>
        <w:rPr>
          <w:rFonts w:cs="Arial"/>
          <w:bCs/>
          <w:spacing w:val="-4"/>
          <w:sz w:val="20"/>
          <w:szCs w:val="20"/>
        </w:rPr>
      </w:pPr>
    </w:p>
    <w:p w14:paraId="05F5CB0C" w14:textId="77777777" w:rsidR="00033556" w:rsidRPr="00033556" w:rsidRDefault="00033556" w:rsidP="00033556">
      <w:pPr>
        <w:ind w:left="709"/>
        <w:jc w:val="both"/>
        <w:rPr>
          <w:rFonts w:cs="Arial"/>
          <w:bCs/>
          <w:spacing w:val="-4"/>
          <w:sz w:val="20"/>
          <w:szCs w:val="20"/>
          <w:lang w:val="es-ES_tradnl"/>
        </w:rPr>
      </w:pPr>
      <w:r w:rsidRPr="00033556">
        <w:rPr>
          <w:rFonts w:cs="Arial"/>
          <w:b/>
          <w:spacing w:val="-4"/>
          <w:sz w:val="20"/>
          <w:szCs w:val="20"/>
          <w:lang w:val="es-ES_tradnl"/>
        </w:rPr>
        <w:t>ARTÍCULO SEGUNDO.</w:t>
      </w:r>
      <w:r w:rsidRPr="00033556">
        <w:rPr>
          <w:rFonts w:cs="Arial"/>
          <w:bCs/>
          <w:spacing w:val="-4"/>
          <w:sz w:val="20"/>
          <w:szCs w:val="20"/>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17B2F2D" w14:textId="77777777" w:rsidR="00033556" w:rsidRPr="00033556" w:rsidRDefault="00033556" w:rsidP="00033556">
      <w:pPr>
        <w:ind w:left="709"/>
        <w:jc w:val="both"/>
        <w:rPr>
          <w:rFonts w:cs="Arial"/>
          <w:bCs/>
          <w:spacing w:val="-4"/>
          <w:sz w:val="20"/>
          <w:szCs w:val="20"/>
          <w:lang w:val="es-ES_tradnl"/>
        </w:rPr>
      </w:pPr>
    </w:p>
    <w:p w14:paraId="556F6836" w14:textId="2852C8F5" w:rsidR="00D34A3B" w:rsidRDefault="00033556" w:rsidP="00033556">
      <w:pPr>
        <w:pStyle w:val="Textoindependiente"/>
        <w:spacing w:line="240" w:lineRule="auto"/>
        <w:ind w:left="709"/>
        <w:rPr>
          <w:rFonts w:cs="Arial"/>
          <w:bCs/>
          <w:spacing w:val="-4"/>
          <w:sz w:val="20"/>
          <w:lang w:val="es-ES_tradnl"/>
        </w:rPr>
      </w:pPr>
      <w:r w:rsidRPr="00033556">
        <w:rPr>
          <w:rFonts w:cs="Arial"/>
          <w:b/>
          <w:spacing w:val="-4"/>
          <w:sz w:val="20"/>
          <w:lang w:val="es-ES_tradnl"/>
        </w:rPr>
        <w:t>ARTÍCULO TERCERO.</w:t>
      </w:r>
      <w:r w:rsidRPr="00033556">
        <w:rPr>
          <w:rFonts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r w:rsidR="008D358A">
        <w:rPr>
          <w:rFonts w:cs="Arial"/>
          <w:bCs/>
          <w:spacing w:val="-4"/>
          <w:sz w:val="20"/>
          <w:lang w:val="es-ES_tradnl"/>
        </w:rPr>
        <w:t>.</w:t>
      </w:r>
    </w:p>
    <w:p w14:paraId="218FEC8D" w14:textId="77777777" w:rsidR="00EC64C8" w:rsidRDefault="00EC64C8" w:rsidP="00033556">
      <w:pPr>
        <w:pStyle w:val="Textoindependiente"/>
        <w:spacing w:line="240" w:lineRule="auto"/>
        <w:ind w:left="709"/>
        <w:rPr>
          <w:rFonts w:cs="Arial"/>
          <w:bCs/>
          <w:spacing w:val="-4"/>
          <w:sz w:val="20"/>
          <w:lang w:val="es-ES_tradnl"/>
        </w:rPr>
      </w:pPr>
    </w:p>
    <w:p w14:paraId="6A096302" w14:textId="26A91808" w:rsidR="0030707B" w:rsidRDefault="0030707B" w:rsidP="002D0B4D">
      <w:pPr>
        <w:ind w:left="709" w:hanging="567"/>
        <w:jc w:val="both"/>
        <w:rPr>
          <w:rFonts w:cs="Arial"/>
          <w:bCs/>
          <w:spacing w:val="-4"/>
          <w:sz w:val="20"/>
          <w:szCs w:val="20"/>
        </w:rPr>
      </w:pPr>
      <w:r>
        <w:rPr>
          <w:rFonts w:cs="Arial"/>
          <w:b/>
          <w:spacing w:val="-4"/>
          <w:sz w:val="20"/>
          <w:szCs w:val="20"/>
        </w:rPr>
        <w:t>36.</w:t>
      </w:r>
      <w:r>
        <w:rPr>
          <w:rFonts w:cs="Arial"/>
          <w:bCs/>
          <w:spacing w:val="-4"/>
          <w:sz w:val="20"/>
          <w:szCs w:val="20"/>
        </w:rPr>
        <w:t xml:space="preserve">   </w:t>
      </w:r>
      <w:r w:rsidRPr="00033556">
        <w:rPr>
          <w:rFonts w:cs="Arial"/>
          <w:b/>
          <w:spacing w:val="-4"/>
          <w:sz w:val="20"/>
          <w:szCs w:val="20"/>
        </w:rPr>
        <w:t>ARTÍCULOS TRANSITORIOS DEL DECRETO No. 66-</w:t>
      </w:r>
      <w:r>
        <w:rPr>
          <w:rFonts w:cs="Arial"/>
          <w:b/>
          <w:spacing w:val="-4"/>
          <w:sz w:val="20"/>
          <w:szCs w:val="20"/>
        </w:rPr>
        <w:t>97</w:t>
      </w:r>
      <w:r w:rsidRPr="00033556">
        <w:rPr>
          <w:rFonts w:cs="Arial"/>
          <w:b/>
          <w:spacing w:val="-4"/>
          <w:sz w:val="20"/>
          <w:szCs w:val="20"/>
        </w:rPr>
        <w:t xml:space="preserve">3, DEL </w:t>
      </w:r>
      <w:r>
        <w:rPr>
          <w:rFonts w:cs="Arial"/>
          <w:b/>
          <w:spacing w:val="-4"/>
          <w:sz w:val="20"/>
          <w:szCs w:val="20"/>
        </w:rPr>
        <w:t>11</w:t>
      </w:r>
      <w:r w:rsidRPr="00033556">
        <w:rPr>
          <w:rFonts w:cs="Arial"/>
          <w:b/>
          <w:spacing w:val="-4"/>
          <w:sz w:val="20"/>
          <w:szCs w:val="20"/>
        </w:rPr>
        <w:t xml:space="preserve"> DE FEBRERO DE 2026 Y PUBLICADO EN EL PERIÓDICO OFICIAL NO. </w:t>
      </w:r>
      <w:r>
        <w:rPr>
          <w:rFonts w:cs="Arial"/>
          <w:b/>
          <w:spacing w:val="-4"/>
          <w:sz w:val="20"/>
          <w:szCs w:val="20"/>
        </w:rPr>
        <w:t>23</w:t>
      </w:r>
      <w:r w:rsidRPr="00033556">
        <w:rPr>
          <w:rFonts w:cs="Arial"/>
          <w:b/>
          <w:spacing w:val="-4"/>
          <w:sz w:val="20"/>
          <w:szCs w:val="20"/>
        </w:rPr>
        <w:t>, DEL 2</w:t>
      </w:r>
      <w:r>
        <w:rPr>
          <w:rFonts w:cs="Arial"/>
          <w:b/>
          <w:spacing w:val="-4"/>
          <w:sz w:val="20"/>
          <w:szCs w:val="20"/>
        </w:rPr>
        <w:t>4</w:t>
      </w:r>
      <w:r w:rsidRPr="00033556">
        <w:rPr>
          <w:rFonts w:cs="Arial"/>
          <w:b/>
          <w:spacing w:val="-4"/>
          <w:sz w:val="20"/>
          <w:szCs w:val="20"/>
        </w:rPr>
        <w:t xml:space="preserve"> DE FEBRERO DE 2026</w:t>
      </w:r>
      <w:r w:rsidRPr="00033556">
        <w:rPr>
          <w:rFonts w:cs="Arial"/>
          <w:bCs/>
          <w:spacing w:val="-4"/>
          <w:sz w:val="20"/>
          <w:szCs w:val="20"/>
        </w:rPr>
        <w:t>.</w:t>
      </w:r>
    </w:p>
    <w:p w14:paraId="76A3C4B0" w14:textId="77777777" w:rsidR="0030707B" w:rsidRDefault="0030707B" w:rsidP="0030707B">
      <w:pPr>
        <w:ind w:left="709" w:hanging="567"/>
        <w:rPr>
          <w:rFonts w:cs="Arial"/>
          <w:bCs/>
          <w:spacing w:val="-4"/>
          <w:sz w:val="20"/>
          <w:szCs w:val="20"/>
        </w:rPr>
      </w:pPr>
    </w:p>
    <w:p w14:paraId="0E1261E7" w14:textId="13FB5A8D" w:rsidR="0030707B" w:rsidRPr="0030707B" w:rsidRDefault="0030707B" w:rsidP="00033556">
      <w:pPr>
        <w:pStyle w:val="Textoindependiente"/>
        <w:spacing w:line="240" w:lineRule="auto"/>
        <w:ind w:left="709"/>
        <w:rPr>
          <w:rFonts w:cs="Arial"/>
          <w:sz w:val="20"/>
          <w:lang w:eastAsia="es-MX"/>
        </w:rPr>
      </w:pPr>
      <w:r w:rsidRPr="0030707B">
        <w:rPr>
          <w:rFonts w:cs="Arial"/>
          <w:b/>
          <w:bCs/>
          <w:sz w:val="20"/>
          <w:lang w:eastAsia="es-MX"/>
        </w:rPr>
        <w:t xml:space="preserve">ARTÍCULO ÚNICO. </w:t>
      </w:r>
      <w:r w:rsidRPr="0030707B">
        <w:rPr>
          <w:rFonts w:cs="Arial"/>
          <w:sz w:val="20"/>
          <w:lang w:eastAsia="es-MX"/>
        </w:rPr>
        <w:t>El presente Decreto entrará en vigor el día siguiente al de su publicación en el Periódico Oficial del Estado.</w:t>
      </w:r>
    </w:p>
    <w:p w14:paraId="4AF30DAD" w14:textId="77777777" w:rsidR="0030707B" w:rsidRDefault="0030707B" w:rsidP="002D0B4D">
      <w:pPr>
        <w:pStyle w:val="Textoindependiente"/>
        <w:spacing w:line="240" w:lineRule="auto"/>
        <w:rPr>
          <w:rFonts w:cs="Arial"/>
          <w:b/>
          <w:bCs/>
          <w:sz w:val="20"/>
          <w:lang w:val="es-MX" w:eastAsia="es-MX"/>
        </w:rPr>
      </w:pPr>
    </w:p>
    <w:p w14:paraId="7362492D" w14:textId="045C5AEA" w:rsidR="005171A5" w:rsidRDefault="005171A5" w:rsidP="002D0B4D">
      <w:pPr>
        <w:ind w:left="709" w:hanging="567"/>
        <w:jc w:val="both"/>
        <w:rPr>
          <w:rFonts w:cs="Arial"/>
          <w:bCs/>
          <w:spacing w:val="-4"/>
          <w:sz w:val="20"/>
          <w:szCs w:val="20"/>
        </w:rPr>
      </w:pPr>
      <w:r>
        <w:rPr>
          <w:rFonts w:cs="Arial"/>
          <w:b/>
          <w:spacing w:val="-4"/>
          <w:sz w:val="20"/>
          <w:szCs w:val="20"/>
        </w:rPr>
        <w:lastRenderedPageBreak/>
        <w:t xml:space="preserve">37.   </w:t>
      </w:r>
      <w:r w:rsidRPr="00033556">
        <w:rPr>
          <w:rFonts w:cs="Arial"/>
          <w:b/>
          <w:spacing w:val="-4"/>
          <w:sz w:val="20"/>
          <w:szCs w:val="20"/>
        </w:rPr>
        <w:t>ARTÍCULOS TRANSITORIOS DEL DECRETO No. 66-</w:t>
      </w:r>
      <w:r w:rsidR="00D42A3C">
        <w:rPr>
          <w:rFonts w:cs="Arial"/>
          <w:b/>
          <w:spacing w:val="-4"/>
          <w:sz w:val="20"/>
          <w:szCs w:val="20"/>
        </w:rPr>
        <w:t>105</w:t>
      </w:r>
      <w:r w:rsidRPr="00033556">
        <w:rPr>
          <w:rFonts w:cs="Arial"/>
          <w:b/>
          <w:spacing w:val="-4"/>
          <w:sz w:val="20"/>
          <w:szCs w:val="20"/>
        </w:rPr>
        <w:t xml:space="preserve">3, DEL </w:t>
      </w:r>
      <w:r w:rsidR="00D42A3C">
        <w:rPr>
          <w:rFonts w:cs="Arial"/>
          <w:b/>
          <w:spacing w:val="-4"/>
          <w:sz w:val="20"/>
          <w:szCs w:val="20"/>
        </w:rPr>
        <w:t>20</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 Y PUBLICADO EN EL PERIÓDICO OFICIAL NO. </w:t>
      </w:r>
      <w:r w:rsidR="00D42A3C">
        <w:rPr>
          <w:rFonts w:cs="Arial"/>
          <w:b/>
          <w:spacing w:val="-4"/>
          <w:sz w:val="20"/>
          <w:szCs w:val="20"/>
        </w:rPr>
        <w:t>51</w:t>
      </w:r>
      <w:r w:rsidRPr="00033556">
        <w:rPr>
          <w:rFonts w:cs="Arial"/>
          <w:b/>
          <w:spacing w:val="-4"/>
          <w:sz w:val="20"/>
          <w:szCs w:val="20"/>
        </w:rPr>
        <w:t>, DEL 2</w:t>
      </w:r>
      <w:r w:rsidR="00D42A3C">
        <w:rPr>
          <w:rFonts w:cs="Arial"/>
          <w:b/>
          <w:spacing w:val="-4"/>
          <w:sz w:val="20"/>
          <w:szCs w:val="20"/>
        </w:rPr>
        <w:t>9</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w:t>
      </w:r>
      <w:r w:rsidRPr="00033556">
        <w:rPr>
          <w:rFonts w:cs="Arial"/>
          <w:bCs/>
          <w:spacing w:val="-4"/>
          <w:sz w:val="20"/>
          <w:szCs w:val="20"/>
        </w:rPr>
        <w:t>.</w:t>
      </w:r>
    </w:p>
    <w:p w14:paraId="3576FB77" w14:textId="77777777" w:rsidR="0030707B" w:rsidRPr="005171A5" w:rsidRDefault="0030707B" w:rsidP="00D42A3C">
      <w:pPr>
        <w:pStyle w:val="Textoindependiente"/>
        <w:spacing w:line="240" w:lineRule="auto"/>
        <w:rPr>
          <w:rFonts w:cs="Arial"/>
          <w:b/>
          <w:bCs/>
          <w:sz w:val="20"/>
          <w:lang w:eastAsia="es-MX"/>
        </w:rPr>
      </w:pPr>
    </w:p>
    <w:p w14:paraId="18149F4B" w14:textId="74589741" w:rsidR="0030707B" w:rsidRPr="00D42A3C" w:rsidRDefault="00D42A3C" w:rsidP="00033556">
      <w:pPr>
        <w:pStyle w:val="Textoindependiente"/>
        <w:spacing w:line="240" w:lineRule="auto"/>
        <w:ind w:left="709"/>
        <w:rPr>
          <w:rFonts w:cs="Arial"/>
          <w:sz w:val="20"/>
          <w:lang w:eastAsia="es-MX"/>
        </w:rPr>
      </w:pPr>
      <w:r w:rsidRPr="00D42A3C">
        <w:rPr>
          <w:rFonts w:cs="Arial"/>
          <w:b/>
          <w:bCs/>
          <w:sz w:val="20"/>
          <w:lang w:eastAsia="es-MX"/>
        </w:rPr>
        <w:t xml:space="preserve">ARTÍCULO ÚNICO. </w:t>
      </w:r>
      <w:r w:rsidRPr="00D42A3C">
        <w:rPr>
          <w:rFonts w:cs="Arial"/>
          <w:sz w:val="20"/>
          <w:lang w:eastAsia="es-MX"/>
        </w:rPr>
        <w:t>El presente Decreto entrará en vigor el día siguiente al de su publicación en el Periódico Oficial del Estado</w:t>
      </w:r>
      <w:r>
        <w:rPr>
          <w:rFonts w:cs="Arial"/>
          <w:sz w:val="20"/>
          <w:lang w:eastAsia="es-MX"/>
        </w:rPr>
        <w:t>.</w:t>
      </w:r>
    </w:p>
    <w:p w14:paraId="440329EB" w14:textId="77777777" w:rsidR="0030707B" w:rsidRDefault="0030707B" w:rsidP="00033556">
      <w:pPr>
        <w:pStyle w:val="Textoindependiente"/>
        <w:spacing w:line="240" w:lineRule="auto"/>
        <w:ind w:left="709"/>
        <w:rPr>
          <w:rFonts w:cs="Arial"/>
          <w:b/>
          <w:bCs/>
          <w:sz w:val="20"/>
          <w:lang w:val="es-MX" w:eastAsia="es-MX"/>
        </w:rPr>
      </w:pPr>
    </w:p>
    <w:p w14:paraId="16DA82ED" w14:textId="770CE9FF" w:rsidR="00000525" w:rsidRDefault="00000525" w:rsidP="00000525">
      <w:pPr>
        <w:ind w:left="709" w:hanging="567"/>
        <w:jc w:val="both"/>
        <w:rPr>
          <w:rFonts w:cs="Arial"/>
          <w:bCs/>
          <w:spacing w:val="-4"/>
          <w:sz w:val="20"/>
          <w:szCs w:val="20"/>
        </w:rPr>
      </w:pPr>
      <w:r>
        <w:rPr>
          <w:rFonts w:cs="Arial"/>
          <w:b/>
          <w:spacing w:val="-4"/>
          <w:sz w:val="20"/>
          <w:szCs w:val="20"/>
        </w:rPr>
        <w:t xml:space="preserve">38.   </w:t>
      </w:r>
      <w:r w:rsidRPr="00033556">
        <w:rPr>
          <w:rFonts w:cs="Arial"/>
          <w:b/>
          <w:spacing w:val="-4"/>
          <w:sz w:val="20"/>
          <w:szCs w:val="20"/>
        </w:rPr>
        <w:t>ARTÍCULOS TRANSITORIOS DEL DECRETO No. 66-</w:t>
      </w:r>
      <w:r>
        <w:rPr>
          <w:rFonts w:cs="Arial"/>
          <w:b/>
          <w:spacing w:val="-4"/>
          <w:sz w:val="20"/>
          <w:szCs w:val="20"/>
        </w:rPr>
        <w:t>10</w:t>
      </w:r>
      <w:r w:rsidR="00832027">
        <w:rPr>
          <w:rFonts w:cs="Arial"/>
          <w:b/>
          <w:spacing w:val="-4"/>
          <w:sz w:val="20"/>
          <w:szCs w:val="20"/>
        </w:rPr>
        <w:t>68</w:t>
      </w:r>
      <w:r w:rsidRPr="00033556">
        <w:rPr>
          <w:rFonts w:cs="Arial"/>
          <w:b/>
          <w:spacing w:val="-4"/>
          <w:sz w:val="20"/>
          <w:szCs w:val="20"/>
        </w:rPr>
        <w:t xml:space="preserve">, DEL </w:t>
      </w:r>
      <w:r>
        <w:rPr>
          <w:rFonts w:cs="Arial"/>
          <w:b/>
          <w:spacing w:val="-4"/>
          <w:sz w:val="20"/>
          <w:szCs w:val="20"/>
        </w:rPr>
        <w:t>2</w:t>
      </w:r>
      <w:r w:rsidR="00832027">
        <w:rPr>
          <w:rFonts w:cs="Arial"/>
          <w:b/>
          <w:spacing w:val="-4"/>
          <w:sz w:val="20"/>
          <w:szCs w:val="20"/>
        </w:rPr>
        <w:t>6</w:t>
      </w:r>
      <w:r w:rsidRPr="00033556">
        <w:rPr>
          <w:rFonts w:cs="Arial"/>
          <w:b/>
          <w:spacing w:val="-4"/>
          <w:sz w:val="20"/>
          <w:szCs w:val="20"/>
        </w:rPr>
        <w:t xml:space="preserve"> DE </w:t>
      </w:r>
      <w:r w:rsidR="00832027">
        <w:rPr>
          <w:rFonts w:cs="Arial"/>
          <w:b/>
          <w:spacing w:val="-4"/>
          <w:sz w:val="20"/>
          <w:szCs w:val="20"/>
        </w:rPr>
        <w:t>MAYO</w:t>
      </w:r>
      <w:r w:rsidRPr="00033556">
        <w:rPr>
          <w:rFonts w:cs="Arial"/>
          <w:b/>
          <w:spacing w:val="-4"/>
          <w:sz w:val="20"/>
          <w:szCs w:val="20"/>
        </w:rPr>
        <w:t xml:space="preserve"> DE</w:t>
      </w:r>
      <w:r>
        <w:rPr>
          <w:rFonts w:cs="Arial"/>
          <w:b/>
          <w:spacing w:val="-4"/>
          <w:sz w:val="20"/>
          <w:szCs w:val="20"/>
        </w:rPr>
        <w:t>L</w:t>
      </w:r>
      <w:r w:rsidRPr="00033556">
        <w:rPr>
          <w:rFonts w:cs="Arial"/>
          <w:b/>
          <w:spacing w:val="-4"/>
          <w:sz w:val="20"/>
          <w:szCs w:val="20"/>
        </w:rPr>
        <w:t xml:space="preserve"> 2026 Y PUBLICADO EN EL PERIÓDICO OFICIAL NO. </w:t>
      </w:r>
      <w:r w:rsidR="00832027">
        <w:rPr>
          <w:rFonts w:cs="Arial"/>
          <w:b/>
          <w:spacing w:val="-4"/>
          <w:sz w:val="20"/>
          <w:szCs w:val="20"/>
        </w:rPr>
        <w:t>69</w:t>
      </w:r>
      <w:r w:rsidRPr="00033556">
        <w:rPr>
          <w:rFonts w:cs="Arial"/>
          <w:b/>
          <w:spacing w:val="-4"/>
          <w:sz w:val="20"/>
          <w:szCs w:val="20"/>
        </w:rPr>
        <w:t xml:space="preserve">, DEL </w:t>
      </w:r>
      <w:r w:rsidR="00832027">
        <w:rPr>
          <w:rFonts w:cs="Arial"/>
          <w:b/>
          <w:spacing w:val="-4"/>
          <w:sz w:val="20"/>
          <w:szCs w:val="20"/>
        </w:rPr>
        <w:t>10 D</w:t>
      </w:r>
      <w:r w:rsidRPr="00033556">
        <w:rPr>
          <w:rFonts w:cs="Arial"/>
          <w:b/>
          <w:spacing w:val="-4"/>
          <w:sz w:val="20"/>
          <w:szCs w:val="20"/>
        </w:rPr>
        <w:t xml:space="preserve">E </w:t>
      </w:r>
      <w:r w:rsidR="00832027">
        <w:rPr>
          <w:rFonts w:cs="Arial"/>
          <w:b/>
          <w:spacing w:val="-4"/>
          <w:sz w:val="20"/>
          <w:szCs w:val="20"/>
        </w:rPr>
        <w:t>JUNIO</w:t>
      </w:r>
      <w:r w:rsidRPr="00033556">
        <w:rPr>
          <w:rFonts w:cs="Arial"/>
          <w:b/>
          <w:spacing w:val="-4"/>
          <w:sz w:val="20"/>
          <w:szCs w:val="20"/>
        </w:rPr>
        <w:t xml:space="preserve"> DE</w:t>
      </w:r>
      <w:r>
        <w:rPr>
          <w:rFonts w:cs="Arial"/>
          <w:b/>
          <w:spacing w:val="-4"/>
          <w:sz w:val="20"/>
          <w:szCs w:val="20"/>
        </w:rPr>
        <w:t>L</w:t>
      </w:r>
      <w:r w:rsidRPr="00033556">
        <w:rPr>
          <w:rFonts w:cs="Arial"/>
          <w:b/>
          <w:spacing w:val="-4"/>
          <w:sz w:val="20"/>
          <w:szCs w:val="20"/>
        </w:rPr>
        <w:t xml:space="preserve"> 2026</w:t>
      </w:r>
      <w:r w:rsidRPr="00033556">
        <w:rPr>
          <w:rFonts w:cs="Arial"/>
          <w:bCs/>
          <w:spacing w:val="-4"/>
          <w:sz w:val="20"/>
          <w:szCs w:val="20"/>
        </w:rPr>
        <w:t>.</w:t>
      </w:r>
    </w:p>
    <w:p w14:paraId="721EB849" w14:textId="77777777" w:rsidR="0030707B" w:rsidRPr="00000525" w:rsidRDefault="0030707B" w:rsidP="00033556">
      <w:pPr>
        <w:pStyle w:val="Textoindependiente"/>
        <w:spacing w:line="240" w:lineRule="auto"/>
        <w:ind w:left="709"/>
        <w:rPr>
          <w:rFonts w:cs="Arial"/>
          <w:b/>
          <w:bCs/>
          <w:sz w:val="20"/>
          <w:lang w:eastAsia="es-MX"/>
        </w:rPr>
      </w:pPr>
    </w:p>
    <w:p w14:paraId="0DB99241" w14:textId="7E66272C" w:rsidR="0030707B" w:rsidRPr="00012D99" w:rsidRDefault="00012D99" w:rsidP="00033556">
      <w:pPr>
        <w:pStyle w:val="Textoindependiente"/>
        <w:spacing w:line="240" w:lineRule="auto"/>
        <w:ind w:left="709"/>
        <w:rPr>
          <w:rFonts w:cs="Arial"/>
          <w:sz w:val="20"/>
          <w:lang w:val="es-MX" w:eastAsia="es-MX"/>
        </w:rPr>
      </w:pPr>
      <w:r w:rsidRPr="00012D99">
        <w:rPr>
          <w:rFonts w:cs="Arial"/>
          <w:b/>
          <w:bCs/>
          <w:sz w:val="20"/>
          <w:lang w:eastAsia="es-MX"/>
        </w:rPr>
        <w:t xml:space="preserve">ARTÍCULO ÚNICO. </w:t>
      </w:r>
      <w:r w:rsidRPr="00012D99">
        <w:rPr>
          <w:rFonts w:cs="Arial"/>
          <w:sz w:val="20"/>
          <w:lang w:eastAsia="es-MX"/>
        </w:rPr>
        <w:t>El presente Decreto entrará en vigor el día siguiente al de su publicación en el Periódico Oficial del Estado.</w:t>
      </w:r>
    </w:p>
    <w:p w14:paraId="7D6F4808" w14:textId="77777777" w:rsidR="0030707B" w:rsidRDefault="0030707B" w:rsidP="00033556">
      <w:pPr>
        <w:pStyle w:val="Textoindependiente"/>
        <w:spacing w:line="240" w:lineRule="auto"/>
        <w:ind w:left="709"/>
        <w:rPr>
          <w:rFonts w:cs="Arial"/>
          <w:b/>
          <w:bCs/>
          <w:sz w:val="20"/>
          <w:lang w:val="es-MX" w:eastAsia="es-MX"/>
        </w:rPr>
      </w:pPr>
    </w:p>
    <w:p w14:paraId="66813C6F" w14:textId="77777777" w:rsidR="0030707B" w:rsidRDefault="0030707B" w:rsidP="00033556">
      <w:pPr>
        <w:pStyle w:val="Textoindependiente"/>
        <w:spacing w:line="240" w:lineRule="auto"/>
        <w:ind w:left="709"/>
        <w:rPr>
          <w:rFonts w:cs="Arial"/>
          <w:b/>
          <w:bCs/>
          <w:sz w:val="20"/>
          <w:lang w:val="es-MX" w:eastAsia="es-MX"/>
        </w:rPr>
      </w:pPr>
    </w:p>
    <w:p w14:paraId="7F11D81F" w14:textId="77777777" w:rsidR="0030707B" w:rsidRDefault="0030707B" w:rsidP="00033556">
      <w:pPr>
        <w:pStyle w:val="Textoindependiente"/>
        <w:spacing w:line="240" w:lineRule="auto"/>
        <w:ind w:left="709"/>
        <w:rPr>
          <w:rFonts w:cs="Arial"/>
          <w:b/>
          <w:bCs/>
          <w:sz w:val="20"/>
          <w:lang w:val="es-MX" w:eastAsia="es-MX"/>
        </w:rPr>
      </w:pPr>
    </w:p>
    <w:p w14:paraId="2A88787F" w14:textId="77777777" w:rsidR="0030707B" w:rsidRDefault="0030707B" w:rsidP="00033556">
      <w:pPr>
        <w:pStyle w:val="Textoindependiente"/>
        <w:spacing w:line="240" w:lineRule="auto"/>
        <w:ind w:left="709"/>
        <w:rPr>
          <w:rFonts w:cs="Arial"/>
          <w:b/>
          <w:bCs/>
          <w:sz w:val="20"/>
          <w:lang w:val="es-MX" w:eastAsia="es-MX"/>
        </w:rPr>
      </w:pPr>
    </w:p>
    <w:p w14:paraId="5C4D7BA0" w14:textId="77777777" w:rsidR="0030707B" w:rsidRDefault="0030707B" w:rsidP="00033556">
      <w:pPr>
        <w:pStyle w:val="Textoindependiente"/>
        <w:spacing w:line="240" w:lineRule="auto"/>
        <w:ind w:left="709"/>
        <w:rPr>
          <w:rFonts w:cs="Arial"/>
          <w:b/>
          <w:bCs/>
          <w:sz w:val="20"/>
          <w:lang w:val="es-MX" w:eastAsia="es-MX"/>
        </w:rPr>
      </w:pPr>
    </w:p>
    <w:p w14:paraId="60A2EE3D" w14:textId="77777777" w:rsidR="0030707B" w:rsidRDefault="0030707B" w:rsidP="00033556">
      <w:pPr>
        <w:pStyle w:val="Textoindependiente"/>
        <w:spacing w:line="240" w:lineRule="auto"/>
        <w:ind w:left="709"/>
        <w:rPr>
          <w:rFonts w:cs="Arial"/>
          <w:b/>
          <w:bCs/>
          <w:sz w:val="20"/>
          <w:lang w:val="es-MX" w:eastAsia="es-MX"/>
        </w:rPr>
      </w:pPr>
    </w:p>
    <w:p w14:paraId="7180943F" w14:textId="77777777" w:rsidR="0030707B" w:rsidRDefault="0030707B" w:rsidP="00033556">
      <w:pPr>
        <w:pStyle w:val="Textoindependiente"/>
        <w:spacing w:line="240" w:lineRule="auto"/>
        <w:ind w:left="709"/>
        <w:rPr>
          <w:rFonts w:cs="Arial"/>
          <w:b/>
          <w:bCs/>
          <w:sz w:val="20"/>
          <w:lang w:val="es-MX" w:eastAsia="es-MX"/>
        </w:rPr>
      </w:pPr>
    </w:p>
    <w:p w14:paraId="3D18F1D5" w14:textId="77777777" w:rsidR="0030707B" w:rsidRDefault="0030707B" w:rsidP="00033556">
      <w:pPr>
        <w:pStyle w:val="Textoindependiente"/>
        <w:spacing w:line="240" w:lineRule="auto"/>
        <w:ind w:left="709"/>
        <w:rPr>
          <w:rFonts w:cs="Arial"/>
          <w:b/>
          <w:bCs/>
          <w:sz w:val="20"/>
          <w:lang w:val="es-MX" w:eastAsia="es-MX"/>
        </w:rPr>
      </w:pPr>
    </w:p>
    <w:p w14:paraId="4EF118D8" w14:textId="77777777" w:rsidR="0030707B" w:rsidRDefault="0030707B" w:rsidP="00033556">
      <w:pPr>
        <w:pStyle w:val="Textoindependiente"/>
        <w:spacing w:line="240" w:lineRule="auto"/>
        <w:ind w:left="709"/>
        <w:rPr>
          <w:rFonts w:cs="Arial"/>
          <w:b/>
          <w:bCs/>
          <w:sz w:val="20"/>
          <w:lang w:val="es-MX" w:eastAsia="es-MX"/>
        </w:rPr>
      </w:pPr>
    </w:p>
    <w:p w14:paraId="16607B3B" w14:textId="77777777" w:rsidR="0030707B" w:rsidRDefault="0030707B" w:rsidP="00033556">
      <w:pPr>
        <w:pStyle w:val="Textoindependiente"/>
        <w:spacing w:line="240" w:lineRule="auto"/>
        <w:ind w:left="709"/>
        <w:rPr>
          <w:rFonts w:cs="Arial"/>
          <w:b/>
          <w:bCs/>
          <w:sz w:val="20"/>
          <w:lang w:val="es-MX" w:eastAsia="es-MX"/>
        </w:rPr>
      </w:pPr>
    </w:p>
    <w:p w14:paraId="36564E16" w14:textId="77777777" w:rsidR="0030707B" w:rsidRDefault="0030707B" w:rsidP="00033556">
      <w:pPr>
        <w:pStyle w:val="Textoindependiente"/>
        <w:spacing w:line="240" w:lineRule="auto"/>
        <w:ind w:left="709"/>
        <w:rPr>
          <w:rFonts w:cs="Arial"/>
          <w:b/>
          <w:bCs/>
          <w:sz w:val="20"/>
          <w:lang w:val="es-MX" w:eastAsia="es-MX"/>
        </w:rPr>
      </w:pPr>
    </w:p>
    <w:p w14:paraId="64DF3A38" w14:textId="77777777" w:rsidR="0030707B" w:rsidRDefault="0030707B" w:rsidP="00033556">
      <w:pPr>
        <w:pStyle w:val="Textoindependiente"/>
        <w:spacing w:line="240" w:lineRule="auto"/>
        <w:ind w:left="709"/>
        <w:rPr>
          <w:rFonts w:cs="Arial"/>
          <w:b/>
          <w:bCs/>
          <w:sz w:val="20"/>
          <w:lang w:val="es-MX" w:eastAsia="es-MX"/>
        </w:rPr>
      </w:pPr>
    </w:p>
    <w:p w14:paraId="6207365F" w14:textId="77777777" w:rsidR="0030707B" w:rsidRDefault="0030707B" w:rsidP="00033556">
      <w:pPr>
        <w:pStyle w:val="Textoindependiente"/>
        <w:spacing w:line="240" w:lineRule="auto"/>
        <w:ind w:left="709"/>
        <w:rPr>
          <w:rFonts w:cs="Arial"/>
          <w:b/>
          <w:bCs/>
          <w:sz w:val="20"/>
          <w:lang w:val="es-MX" w:eastAsia="es-MX"/>
        </w:rPr>
      </w:pPr>
    </w:p>
    <w:p w14:paraId="100FB79A" w14:textId="77777777" w:rsidR="0030707B" w:rsidRDefault="0030707B" w:rsidP="00033556">
      <w:pPr>
        <w:pStyle w:val="Textoindependiente"/>
        <w:spacing w:line="240" w:lineRule="auto"/>
        <w:ind w:left="709"/>
        <w:rPr>
          <w:rFonts w:cs="Arial"/>
          <w:b/>
          <w:bCs/>
          <w:sz w:val="20"/>
          <w:lang w:val="es-MX" w:eastAsia="es-MX"/>
        </w:rPr>
      </w:pPr>
    </w:p>
    <w:p w14:paraId="04AAEB56" w14:textId="77777777" w:rsidR="0030707B" w:rsidRDefault="0030707B" w:rsidP="00033556">
      <w:pPr>
        <w:pStyle w:val="Textoindependiente"/>
        <w:spacing w:line="240" w:lineRule="auto"/>
        <w:ind w:left="709"/>
        <w:rPr>
          <w:rFonts w:cs="Arial"/>
          <w:b/>
          <w:bCs/>
          <w:sz w:val="20"/>
          <w:lang w:val="es-MX" w:eastAsia="es-MX"/>
        </w:rPr>
      </w:pPr>
    </w:p>
    <w:p w14:paraId="6C4A1DF5" w14:textId="77777777" w:rsidR="0030707B" w:rsidRDefault="0030707B" w:rsidP="00033556">
      <w:pPr>
        <w:pStyle w:val="Textoindependiente"/>
        <w:spacing w:line="240" w:lineRule="auto"/>
        <w:ind w:left="709"/>
        <w:rPr>
          <w:rFonts w:cs="Arial"/>
          <w:b/>
          <w:bCs/>
          <w:sz w:val="20"/>
          <w:lang w:val="es-MX" w:eastAsia="es-MX"/>
        </w:rPr>
      </w:pPr>
    </w:p>
    <w:p w14:paraId="39D491DF" w14:textId="77777777" w:rsidR="0030707B" w:rsidRDefault="0030707B" w:rsidP="00033556">
      <w:pPr>
        <w:pStyle w:val="Textoindependiente"/>
        <w:spacing w:line="240" w:lineRule="auto"/>
        <w:ind w:left="709"/>
        <w:rPr>
          <w:rFonts w:cs="Arial"/>
          <w:b/>
          <w:bCs/>
          <w:sz w:val="20"/>
          <w:lang w:val="es-MX" w:eastAsia="es-MX"/>
        </w:rPr>
      </w:pPr>
    </w:p>
    <w:p w14:paraId="5EF00AE6" w14:textId="77777777" w:rsidR="0030707B" w:rsidRDefault="0030707B" w:rsidP="00033556">
      <w:pPr>
        <w:pStyle w:val="Textoindependiente"/>
        <w:spacing w:line="240" w:lineRule="auto"/>
        <w:ind w:left="709"/>
        <w:rPr>
          <w:rFonts w:cs="Arial"/>
          <w:b/>
          <w:bCs/>
          <w:sz w:val="20"/>
          <w:lang w:val="es-MX" w:eastAsia="es-MX"/>
        </w:rPr>
      </w:pPr>
    </w:p>
    <w:p w14:paraId="3E0BC33C" w14:textId="77777777" w:rsidR="0030707B" w:rsidRDefault="0030707B" w:rsidP="00033556">
      <w:pPr>
        <w:pStyle w:val="Textoindependiente"/>
        <w:spacing w:line="240" w:lineRule="auto"/>
        <w:ind w:left="709"/>
        <w:rPr>
          <w:rFonts w:cs="Arial"/>
          <w:b/>
          <w:bCs/>
          <w:sz w:val="20"/>
          <w:lang w:val="es-MX" w:eastAsia="es-MX"/>
        </w:rPr>
      </w:pPr>
    </w:p>
    <w:p w14:paraId="15B25FD5" w14:textId="77777777" w:rsidR="00A406C1" w:rsidRDefault="00A406C1" w:rsidP="00033556">
      <w:pPr>
        <w:pStyle w:val="Textoindependiente"/>
        <w:spacing w:line="240" w:lineRule="auto"/>
        <w:ind w:left="709"/>
        <w:rPr>
          <w:rFonts w:cs="Arial"/>
          <w:b/>
          <w:bCs/>
          <w:sz w:val="20"/>
          <w:lang w:val="es-MX" w:eastAsia="es-MX"/>
        </w:rPr>
      </w:pPr>
    </w:p>
    <w:p w14:paraId="32F86C63" w14:textId="77777777" w:rsidR="00A406C1" w:rsidRDefault="00A406C1" w:rsidP="00033556">
      <w:pPr>
        <w:pStyle w:val="Textoindependiente"/>
        <w:spacing w:line="240" w:lineRule="auto"/>
        <w:ind w:left="709"/>
        <w:rPr>
          <w:rFonts w:cs="Arial"/>
          <w:b/>
          <w:bCs/>
          <w:sz w:val="20"/>
          <w:lang w:val="es-MX" w:eastAsia="es-MX"/>
        </w:rPr>
      </w:pPr>
    </w:p>
    <w:p w14:paraId="117B89D2" w14:textId="77777777" w:rsidR="00A406C1" w:rsidRDefault="00A406C1" w:rsidP="00033556">
      <w:pPr>
        <w:pStyle w:val="Textoindependiente"/>
        <w:spacing w:line="240" w:lineRule="auto"/>
        <w:ind w:left="709"/>
        <w:rPr>
          <w:rFonts w:cs="Arial"/>
          <w:b/>
          <w:bCs/>
          <w:sz w:val="20"/>
          <w:lang w:val="es-MX" w:eastAsia="es-MX"/>
        </w:rPr>
      </w:pPr>
    </w:p>
    <w:p w14:paraId="2F424F4A" w14:textId="77777777" w:rsidR="00A406C1" w:rsidRDefault="00A406C1" w:rsidP="00033556">
      <w:pPr>
        <w:pStyle w:val="Textoindependiente"/>
        <w:spacing w:line="240" w:lineRule="auto"/>
        <w:ind w:left="709"/>
        <w:rPr>
          <w:rFonts w:cs="Arial"/>
          <w:b/>
          <w:bCs/>
          <w:sz w:val="20"/>
          <w:lang w:val="es-MX" w:eastAsia="es-MX"/>
        </w:rPr>
      </w:pPr>
    </w:p>
    <w:p w14:paraId="7D4BAB00" w14:textId="77777777" w:rsidR="00A406C1" w:rsidRDefault="00A406C1" w:rsidP="00033556">
      <w:pPr>
        <w:pStyle w:val="Textoindependiente"/>
        <w:spacing w:line="240" w:lineRule="auto"/>
        <w:ind w:left="709"/>
        <w:rPr>
          <w:rFonts w:cs="Arial"/>
          <w:b/>
          <w:bCs/>
          <w:sz w:val="20"/>
          <w:lang w:val="es-MX" w:eastAsia="es-MX"/>
        </w:rPr>
      </w:pPr>
    </w:p>
    <w:p w14:paraId="305055CF" w14:textId="77777777" w:rsidR="00A406C1" w:rsidRDefault="00A406C1" w:rsidP="00033556">
      <w:pPr>
        <w:pStyle w:val="Textoindependiente"/>
        <w:spacing w:line="240" w:lineRule="auto"/>
        <w:ind w:left="709"/>
        <w:rPr>
          <w:rFonts w:cs="Arial"/>
          <w:b/>
          <w:bCs/>
          <w:sz w:val="20"/>
          <w:lang w:val="es-MX" w:eastAsia="es-MX"/>
        </w:rPr>
      </w:pPr>
    </w:p>
    <w:p w14:paraId="25F4B0EB" w14:textId="77777777" w:rsidR="00A406C1" w:rsidRDefault="00A406C1" w:rsidP="00033556">
      <w:pPr>
        <w:pStyle w:val="Textoindependiente"/>
        <w:spacing w:line="240" w:lineRule="auto"/>
        <w:ind w:left="709"/>
        <w:rPr>
          <w:rFonts w:cs="Arial"/>
          <w:b/>
          <w:bCs/>
          <w:sz w:val="20"/>
          <w:lang w:val="es-MX" w:eastAsia="es-MX"/>
        </w:rPr>
      </w:pPr>
    </w:p>
    <w:p w14:paraId="5F33BC67" w14:textId="77777777" w:rsidR="00A406C1" w:rsidRDefault="00A406C1" w:rsidP="00033556">
      <w:pPr>
        <w:pStyle w:val="Textoindependiente"/>
        <w:spacing w:line="240" w:lineRule="auto"/>
        <w:ind w:left="709"/>
        <w:rPr>
          <w:rFonts w:cs="Arial"/>
          <w:b/>
          <w:bCs/>
          <w:sz w:val="20"/>
          <w:lang w:val="es-MX" w:eastAsia="es-MX"/>
        </w:rPr>
      </w:pPr>
    </w:p>
    <w:p w14:paraId="5EABDEFB" w14:textId="7B627221" w:rsidR="00EC64C8" w:rsidRDefault="00EC64C8">
      <w:pPr>
        <w:rPr>
          <w:rFonts w:cs="Arial"/>
          <w:b/>
          <w:bCs/>
          <w:sz w:val="20"/>
          <w:szCs w:val="20"/>
          <w:lang w:val="es-MX" w:eastAsia="es-MX"/>
        </w:rPr>
      </w:pPr>
      <w:r>
        <w:rPr>
          <w:rFonts w:cs="Arial"/>
          <w:b/>
          <w:bCs/>
          <w:sz w:val="20"/>
          <w:lang w:val="es-MX" w:eastAsia="es-MX"/>
        </w:rPr>
        <w:br w:type="page"/>
      </w: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49C3018D"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Decreto No. LIX-522, del 3 de febrero de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37F0932F" w14:textId="77777777" w:rsidR="0030707B" w:rsidRPr="0030707B" w:rsidRDefault="0030707B" w:rsidP="0030707B">
      <w:pPr>
        <w:pStyle w:val="Default"/>
      </w:pPr>
    </w:p>
    <w:p w14:paraId="579C6A84" w14:textId="77777777" w:rsidR="00487C02" w:rsidRDefault="00487C02">
      <w:pPr>
        <w:jc w:val="center"/>
        <w:rPr>
          <w:rFonts w:cs="Arial"/>
          <w:b/>
          <w:sz w:val="20"/>
          <w:szCs w:val="20"/>
        </w:rPr>
      </w:pPr>
    </w:p>
    <w:p w14:paraId="18121199" w14:textId="16265520" w:rsidR="0052735B" w:rsidRPr="00EF729F" w:rsidRDefault="0052735B">
      <w:pPr>
        <w:jc w:val="center"/>
        <w:rPr>
          <w:rFonts w:cs="Arial"/>
          <w:b/>
          <w:sz w:val="20"/>
          <w:szCs w:val="20"/>
          <w:lang w:val="pt-BR"/>
        </w:rPr>
      </w:pPr>
      <w:r w:rsidRPr="00EF729F">
        <w:rPr>
          <w:rFonts w:cs="Arial"/>
          <w:b/>
          <w:sz w:val="20"/>
          <w:szCs w:val="20"/>
          <w:lang w:val="pt-BR"/>
        </w:rPr>
        <w:t>R E F O R M A S:</w:t>
      </w:r>
    </w:p>
    <w:p w14:paraId="0839DDB9" w14:textId="77777777" w:rsidR="0052735B" w:rsidRPr="00EF729F" w:rsidRDefault="0052735B">
      <w:pPr>
        <w:jc w:val="center"/>
        <w:rPr>
          <w:rFonts w:cs="Arial"/>
          <w:b/>
          <w:sz w:val="20"/>
          <w:szCs w:val="20"/>
          <w:lang w:val="pt-BR"/>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sidRPr="00EF729F">
        <w:rPr>
          <w:rFonts w:cs="Arial"/>
          <w:sz w:val="20"/>
          <w:lang w:val="pt-BR"/>
        </w:rPr>
        <w:t>1.</w:t>
      </w:r>
      <w:r w:rsidRPr="00EF729F">
        <w:rPr>
          <w:rFonts w:cs="Arial"/>
          <w:sz w:val="20"/>
          <w:lang w:val="pt-BR"/>
        </w:rPr>
        <w:tab/>
      </w:r>
      <w:r w:rsidR="0052735B" w:rsidRPr="00EF729F">
        <w:rPr>
          <w:rFonts w:cs="Arial"/>
          <w:sz w:val="20"/>
          <w:lang w:val="pt-BR"/>
        </w:rPr>
        <w:t xml:space="preserve">Decreto No. </w:t>
      </w:r>
      <w:r w:rsidR="0052735B" w:rsidRPr="00640B4E">
        <w:rPr>
          <w:rFonts w:cs="Arial"/>
          <w:sz w:val="20"/>
        </w:rPr>
        <w:t>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 xml:space="preserve">ARTÍCULO </w:t>
      </w:r>
      <w:proofErr w:type="gramStart"/>
      <w:r w:rsidRPr="004770D1">
        <w:rPr>
          <w:b/>
          <w:sz w:val="20"/>
          <w:szCs w:val="20"/>
        </w:rPr>
        <w:t>SEGUNDO.-</w:t>
      </w:r>
      <w:proofErr w:type="gramEnd"/>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proofErr w:type="gramStart"/>
      <w:r>
        <w:rPr>
          <w:b/>
          <w:sz w:val="20"/>
          <w:szCs w:val="20"/>
        </w:rPr>
        <w:t>PRIMERO.-</w:t>
      </w:r>
      <w:proofErr w:type="gramEnd"/>
      <w:r>
        <w:rPr>
          <w:b/>
          <w:sz w:val="20"/>
          <w:szCs w:val="20"/>
        </w:rPr>
        <w:t xml:space="preserve">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w:t>
      </w:r>
      <w:proofErr w:type="gramStart"/>
      <w:r w:rsidRPr="003C60F2">
        <w:rPr>
          <w:rFonts w:cs="Arial"/>
          <w:sz w:val="20"/>
          <w:szCs w:val="20"/>
          <w:lang w:eastAsia="en-US"/>
        </w:rPr>
        <w:t>el  artículo</w:t>
      </w:r>
      <w:proofErr w:type="gramEnd"/>
      <w:r w:rsidRPr="003C60F2">
        <w:rPr>
          <w:rFonts w:cs="Arial"/>
          <w:sz w:val="20"/>
          <w:szCs w:val="20"/>
          <w:lang w:eastAsia="en-US"/>
        </w:rPr>
        <w:t xml:space="preserve">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31F3C86C"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146 párrafo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7FBAE3E2" w14:textId="7F603891" w:rsidR="00EC64C8" w:rsidRPr="008B3CA3" w:rsidRDefault="00EC64C8" w:rsidP="008B3CA3">
      <w:pPr>
        <w:autoSpaceDE w:val="0"/>
        <w:autoSpaceDN w:val="0"/>
        <w:adjustRightInd w:val="0"/>
        <w:jc w:val="both"/>
        <w:rPr>
          <w:rFonts w:cs="Arial"/>
          <w:sz w:val="14"/>
          <w:szCs w:val="20"/>
          <w:lang w:eastAsia="en-US"/>
        </w:rPr>
      </w:pPr>
      <w:r w:rsidRPr="008B3CA3">
        <w:rPr>
          <w:rFonts w:cs="Arial"/>
          <w:sz w:val="14"/>
          <w:szCs w:val="20"/>
          <w:lang w:eastAsia="en-US"/>
        </w:rPr>
        <w:t xml:space="preserve">                            </w:t>
      </w: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8D358A" w:rsidRDefault="00D064B8" w:rsidP="00D064B8">
      <w:pPr>
        <w:pStyle w:val="Prrafodelista"/>
        <w:autoSpaceDE w:val="0"/>
        <w:autoSpaceDN w:val="0"/>
        <w:adjustRightInd w:val="0"/>
        <w:ind w:left="1276"/>
        <w:jc w:val="both"/>
        <w:rPr>
          <w:rFonts w:cs="Arial"/>
          <w:spacing w:val="-4"/>
          <w:sz w:val="16"/>
          <w:szCs w:val="16"/>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Pr="008D358A" w:rsidRDefault="008C61BE" w:rsidP="008C61BE">
      <w:pPr>
        <w:pStyle w:val="Prrafodelista"/>
        <w:autoSpaceDE w:val="0"/>
        <w:autoSpaceDN w:val="0"/>
        <w:adjustRightInd w:val="0"/>
        <w:ind w:left="1276"/>
        <w:jc w:val="both"/>
        <w:rPr>
          <w:rFonts w:cs="Arial"/>
          <w:sz w:val="16"/>
          <w:szCs w:val="16"/>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Pr="008D358A" w:rsidRDefault="00284008" w:rsidP="00165EC2">
      <w:pPr>
        <w:pStyle w:val="Prrafodelista"/>
        <w:autoSpaceDE w:val="0"/>
        <w:autoSpaceDN w:val="0"/>
        <w:adjustRightInd w:val="0"/>
        <w:ind w:left="1276"/>
        <w:jc w:val="both"/>
        <w:rPr>
          <w:rFonts w:cs="Arial"/>
          <w:spacing w:val="-4"/>
          <w:sz w:val="16"/>
          <w:szCs w:val="16"/>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Pr="00EC64C8" w:rsidRDefault="00165EC2" w:rsidP="008C61BE">
      <w:pPr>
        <w:pStyle w:val="Prrafodelista"/>
        <w:autoSpaceDE w:val="0"/>
        <w:autoSpaceDN w:val="0"/>
        <w:adjustRightInd w:val="0"/>
        <w:ind w:left="1276"/>
        <w:jc w:val="both"/>
        <w:rPr>
          <w:rFonts w:cs="Arial"/>
          <w:sz w:val="16"/>
          <w:szCs w:val="16"/>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Pr="00EC64C8" w:rsidRDefault="008C61BE" w:rsidP="00327004">
      <w:pPr>
        <w:pStyle w:val="Prrafodelista"/>
        <w:autoSpaceDE w:val="0"/>
        <w:autoSpaceDN w:val="0"/>
        <w:adjustRightInd w:val="0"/>
        <w:ind w:left="1276"/>
        <w:jc w:val="both"/>
        <w:rPr>
          <w:rFonts w:cs="Arial"/>
          <w:sz w:val="10"/>
          <w:szCs w:val="10"/>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Pr="00EF729F" w:rsidRDefault="00E20C37" w:rsidP="00E20C3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Fe de </w:t>
      </w:r>
      <w:proofErr w:type="gramStart"/>
      <w:r>
        <w:rPr>
          <w:rFonts w:cs="Arial"/>
          <w:b/>
          <w:i/>
          <w:sz w:val="16"/>
          <w:szCs w:val="16"/>
          <w:lang w:val="es-MX"/>
        </w:rPr>
        <w:t xml:space="preserve">Erratas,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EF729F" w:rsidRDefault="00E20C37" w:rsidP="00DF1F94">
      <w:pPr>
        <w:pStyle w:val="Prrafodelista"/>
        <w:autoSpaceDE w:val="0"/>
        <w:autoSpaceDN w:val="0"/>
        <w:adjustRightInd w:val="0"/>
        <w:ind w:left="1004"/>
        <w:jc w:val="right"/>
        <w:rPr>
          <w:rFonts w:cs="Arial"/>
          <w:b/>
          <w:i/>
          <w:sz w:val="16"/>
          <w:szCs w:val="16"/>
          <w:lang w:val="es-MX"/>
        </w:rPr>
      </w:pPr>
      <w:hyperlink r:id="rId429" w:history="1">
        <w:r w:rsidRPr="00EF729F">
          <w:rPr>
            <w:rStyle w:val="Hipervnculo"/>
            <w:rFonts w:cs="Arial"/>
            <w:b/>
            <w:i/>
            <w:sz w:val="16"/>
            <w:szCs w:val="16"/>
            <w:lang w:val="es-MX"/>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t xml:space="preserve">Fe de erratas del Periódico Oficial </w:t>
      </w:r>
      <w:r w:rsidR="00E20C37" w:rsidRPr="00E20C37">
        <w:rPr>
          <w:rFonts w:cs="Arial"/>
          <w:sz w:val="20"/>
        </w:rPr>
        <w:t>Edición Vespertina No. 23,</w:t>
      </w:r>
      <w:r w:rsidRPr="00E20C37">
        <w:rPr>
          <w:rFonts w:cs="Arial"/>
          <w:sz w:val="20"/>
        </w:rPr>
        <w:t xml:space="preserve"> </w:t>
      </w:r>
      <w:proofErr w:type="gramStart"/>
      <w:r w:rsidRPr="00E20C37">
        <w:rPr>
          <w:rFonts w:cs="Arial"/>
          <w:sz w:val="20"/>
        </w:rPr>
        <w:t>del  2</w:t>
      </w:r>
      <w:r w:rsidR="00E20C37" w:rsidRPr="00E20C37">
        <w:rPr>
          <w:rFonts w:cs="Arial"/>
          <w:sz w:val="20"/>
        </w:rPr>
        <w:t>1</w:t>
      </w:r>
      <w:proofErr w:type="gramEnd"/>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Pr="008D358A" w:rsidRDefault="00352956" w:rsidP="00252FB9">
      <w:pPr>
        <w:pStyle w:val="Textoindependiente"/>
        <w:tabs>
          <w:tab w:val="left" w:pos="1276"/>
        </w:tabs>
        <w:spacing w:line="240" w:lineRule="auto"/>
        <w:ind w:left="1276" w:right="48"/>
        <w:rPr>
          <w:rFonts w:cs="Arial"/>
          <w:sz w:val="16"/>
          <w:szCs w:val="16"/>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Pr="008D358A" w:rsidRDefault="00C61D64" w:rsidP="00252FB9">
      <w:pPr>
        <w:pStyle w:val="Textoindependiente"/>
        <w:tabs>
          <w:tab w:val="left" w:pos="1276"/>
        </w:tabs>
        <w:spacing w:line="240" w:lineRule="auto"/>
        <w:ind w:left="1276" w:right="48"/>
        <w:rPr>
          <w:rFonts w:cs="Arial"/>
          <w:spacing w:val="-4"/>
          <w:sz w:val="16"/>
          <w:szCs w:val="16"/>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99, del </w:t>
      </w:r>
      <w:proofErr w:type="gramStart"/>
      <w:r>
        <w:rPr>
          <w:rFonts w:cs="Arial"/>
          <w:sz w:val="20"/>
          <w:szCs w:val="20"/>
          <w:lang w:eastAsia="en-US"/>
        </w:rPr>
        <w:t>15  de</w:t>
      </w:r>
      <w:proofErr w:type="gramEnd"/>
      <w:r>
        <w:rPr>
          <w:rFonts w:cs="Arial"/>
          <w:sz w:val="20"/>
          <w:szCs w:val="20"/>
          <w:lang w:eastAsia="en-US"/>
        </w:rPr>
        <w:t xml:space="preserv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8D358A" w:rsidRDefault="00F9481F" w:rsidP="000A3DFF">
      <w:pPr>
        <w:pStyle w:val="Textoindependiente"/>
        <w:tabs>
          <w:tab w:val="left" w:pos="1276"/>
        </w:tabs>
        <w:spacing w:line="240" w:lineRule="auto"/>
        <w:ind w:left="1276" w:right="48"/>
        <w:rPr>
          <w:rFonts w:cs="Arial"/>
          <w:spacing w:val="-4"/>
          <w:sz w:val="16"/>
          <w:szCs w:val="16"/>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2942099"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101, del 21 de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w:t>
      </w:r>
      <w:proofErr w:type="spellStart"/>
      <w:r w:rsidRPr="00F9481F">
        <w:rPr>
          <w:rFonts w:cs="Arial"/>
          <w:bCs/>
          <w:spacing w:val="-4"/>
          <w:sz w:val="20"/>
          <w:lang w:val="es-MX" w:eastAsia="es-MX"/>
        </w:rPr>
        <w:t>Lll</w:t>
      </w:r>
      <w:proofErr w:type="spellEnd"/>
      <w:r w:rsidRPr="00F9481F">
        <w:rPr>
          <w:rFonts w:cs="Arial"/>
          <w:bCs/>
          <w:spacing w:val="-4"/>
          <w:sz w:val="20"/>
          <w:lang w:val="es-MX" w:eastAsia="es-MX"/>
        </w:rPr>
        <w:t xml:space="preserve">,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III, y la letra g.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141, párrafo 1; 142, párrafo 1; 143, párrafos 1 y 2; 144; 145; 151, párrafo 4; la </w:t>
      </w:r>
      <w:proofErr w:type="spellStart"/>
      <w:r w:rsidRPr="00F9481F">
        <w:rPr>
          <w:rFonts w:cs="Arial"/>
          <w:bCs/>
          <w:spacing w:val="-4"/>
          <w:sz w:val="20"/>
          <w:lang w:val="es-MX" w:eastAsia="es-MX"/>
        </w:rPr>
        <w:t>denominación</w:t>
      </w:r>
      <w:proofErr w:type="spellEnd"/>
      <w:r w:rsidRPr="00F9481F">
        <w:rPr>
          <w:rFonts w:cs="Arial"/>
          <w:bCs/>
          <w:spacing w:val="-4"/>
          <w:sz w:val="20"/>
          <w:lang w:val="es-MX" w:eastAsia="es-MX"/>
        </w:rPr>
        <w:t xml:space="preserve"> del </w:t>
      </w:r>
      <w:proofErr w:type="spellStart"/>
      <w:r w:rsidRPr="00F9481F">
        <w:rPr>
          <w:rFonts w:cs="Arial"/>
          <w:bCs/>
          <w:spacing w:val="-4"/>
          <w:sz w:val="20"/>
          <w:lang w:val="es-MX" w:eastAsia="es-MX"/>
        </w:rPr>
        <w:t>Capítulo</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Título</w:t>
      </w:r>
      <w:proofErr w:type="spellEnd"/>
      <w:r w:rsidRPr="00F9481F">
        <w:rPr>
          <w:rFonts w:cs="Arial"/>
          <w:bCs/>
          <w:spacing w:val="-4"/>
          <w:sz w:val="20"/>
          <w:lang w:val="es-MX" w:eastAsia="es-MX"/>
        </w:rPr>
        <w:t xml:space="preserve"> Séptimo; 152; 154, fracciones I, III, IV, V, VI y </w:t>
      </w:r>
      <w:proofErr w:type="spellStart"/>
      <w:r w:rsidRPr="00F9481F">
        <w:rPr>
          <w:rFonts w:cs="Arial"/>
          <w:bCs/>
          <w:spacing w:val="-4"/>
          <w:sz w:val="20"/>
          <w:lang w:val="es-MX" w:eastAsia="es-MX"/>
        </w:rPr>
        <w:t>VIl</w:t>
      </w:r>
      <w:proofErr w:type="spellEnd"/>
      <w:r w:rsidRPr="00F9481F">
        <w:rPr>
          <w:rFonts w:cs="Arial"/>
          <w:bCs/>
          <w:spacing w:val="-4"/>
          <w:sz w:val="20"/>
          <w:lang w:val="es-MX" w:eastAsia="es-MX"/>
        </w:rPr>
        <w:t xml:space="preserve">; 155; 156, párrafo 1; 157; 160; 191, fracciones III, X, XVI, XVII, XVIII y XIX; 192, párrafo 1 y su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117; el párrafo 2 con las fracciones I a la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118; los párrafos 4, 5 y 6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121;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139; el numeral 3 a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140;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143; y las fracciones XX y XXI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191.</w:t>
      </w:r>
    </w:p>
    <w:p w14:paraId="3DFF3015" w14:textId="77777777" w:rsidR="002D581A" w:rsidRPr="008D358A" w:rsidRDefault="002D581A" w:rsidP="00252FB9">
      <w:pPr>
        <w:pStyle w:val="Textoindependiente"/>
        <w:tabs>
          <w:tab w:val="left" w:pos="1276"/>
        </w:tabs>
        <w:spacing w:line="240" w:lineRule="auto"/>
        <w:ind w:left="1276" w:right="48"/>
        <w:rPr>
          <w:rFonts w:cs="Arial"/>
          <w:sz w:val="16"/>
          <w:szCs w:val="16"/>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Pr="008D358A" w:rsidRDefault="00A75BC9" w:rsidP="00252FB9">
      <w:pPr>
        <w:pStyle w:val="Textoindependiente"/>
        <w:tabs>
          <w:tab w:val="left" w:pos="1276"/>
        </w:tabs>
        <w:spacing w:line="240" w:lineRule="auto"/>
        <w:ind w:left="1276" w:right="48"/>
        <w:rPr>
          <w:rFonts w:cs="Arial"/>
          <w:bCs/>
          <w:spacing w:val="-4"/>
          <w:sz w:val="16"/>
          <w:szCs w:val="16"/>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Pr="008D358A" w:rsidRDefault="00A75BC9" w:rsidP="00C02936">
      <w:pPr>
        <w:pStyle w:val="Textoindependiente"/>
        <w:tabs>
          <w:tab w:val="left" w:pos="1276"/>
        </w:tabs>
        <w:spacing w:line="240" w:lineRule="auto"/>
        <w:ind w:right="48"/>
        <w:rPr>
          <w:rFonts w:cs="Arial"/>
          <w:sz w:val="16"/>
          <w:szCs w:val="16"/>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 xml:space="preserve">Edición Vespertina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Pr="008D358A" w:rsidRDefault="004656D5" w:rsidP="00D34A3B">
      <w:pPr>
        <w:pStyle w:val="Textoindependiente"/>
        <w:tabs>
          <w:tab w:val="left" w:pos="1276"/>
        </w:tabs>
        <w:spacing w:line="240" w:lineRule="auto"/>
        <w:ind w:right="48"/>
        <w:rPr>
          <w:rFonts w:cs="Arial"/>
          <w:sz w:val="16"/>
          <w:szCs w:val="16"/>
          <w:lang w:eastAsia="en-US"/>
        </w:rPr>
      </w:pPr>
    </w:p>
    <w:p w14:paraId="3E55CF0E" w14:textId="19523141" w:rsidR="004656D5" w:rsidRPr="004656D5" w:rsidRDefault="00026F7F" w:rsidP="00026F7F">
      <w:pPr>
        <w:pStyle w:val="Textoindependiente"/>
        <w:numPr>
          <w:ilvl w:val="0"/>
          <w:numId w:val="72"/>
        </w:numPr>
        <w:tabs>
          <w:tab w:val="left" w:pos="916"/>
        </w:tabs>
        <w:spacing w:line="240" w:lineRule="auto"/>
        <w:ind w:right="48"/>
        <w:rPr>
          <w:rFonts w:cs="Arial"/>
          <w:bCs/>
          <w:spacing w:val="-4"/>
          <w:sz w:val="20"/>
          <w:lang w:eastAsia="es-MX"/>
        </w:rPr>
      </w:pPr>
      <w:r>
        <w:rPr>
          <w:rFonts w:cs="Arial"/>
          <w:sz w:val="20"/>
          <w:lang w:eastAsia="en-US"/>
        </w:rPr>
        <w:t xml:space="preserve"> </w:t>
      </w:r>
      <w:r w:rsidR="004656D5">
        <w:rPr>
          <w:rFonts w:cs="Arial"/>
          <w:sz w:val="20"/>
          <w:lang w:eastAsia="en-US"/>
        </w:rPr>
        <w:t>Decreto No. 66-564, del 21 de noviembre del 2025.</w:t>
      </w:r>
    </w:p>
    <w:p w14:paraId="7CF51A62" w14:textId="4D94CF63" w:rsidR="004656D5" w:rsidRDefault="004656D5" w:rsidP="00D05D88">
      <w:pPr>
        <w:pStyle w:val="Prrafodelista"/>
        <w:tabs>
          <w:tab w:val="left" w:pos="916"/>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Extraordinario No. 50, del 21 de noviembre del 2025</w:t>
      </w:r>
    </w:p>
    <w:p w14:paraId="1DE3AE19" w14:textId="19CAD9A7" w:rsidR="00EC64C8" w:rsidRDefault="004656D5" w:rsidP="008B3CA3">
      <w:pPr>
        <w:pStyle w:val="Textoindependiente"/>
        <w:tabs>
          <w:tab w:val="left" w:pos="91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p w14:paraId="7AC55125" w14:textId="77777777" w:rsidR="008B3CA3" w:rsidRPr="008B3CA3" w:rsidRDefault="008B3CA3" w:rsidP="008B3CA3">
      <w:pPr>
        <w:pStyle w:val="Textoindependiente"/>
        <w:tabs>
          <w:tab w:val="left" w:pos="916"/>
        </w:tabs>
        <w:spacing w:line="240" w:lineRule="auto"/>
        <w:ind w:left="1276" w:right="48"/>
        <w:rPr>
          <w:rFonts w:cs="Arial"/>
          <w:bCs/>
          <w:spacing w:val="-4"/>
          <w:sz w:val="20"/>
          <w:lang w:eastAsia="es-MX"/>
        </w:rPr>
      </w:pPr>
    </w:p>
    <w:p w14:paraId="562D7A73" w14:textId="0DB4671C" w:rsidR="00DD0FA8" w:rsidRPr="004656D5" w:rsidRDefault="00DD0FA8" w:rsidP="00026F7F">
      <w:pPr>
        <w:pStyle w:val="Textoindependiente"/>
        <w:numPr>
          <w:ilvl w:val="0"/>
          <w:numId w:val="8"/>
        </w:numPr>
        <w:tabs>
          <w:tab w:val="left" w:pos="1276"/>
        </w:tabs>
        <w:spacing w:line="240" w:lineRule="auto"/>
        <w:ind w:left="851" w:right="48" w:firstLine="0"/>
        <w:rPr>
          <w:rFonts w:cs="Arial"/>
          <w:bCs/>
          <w:spacing w:val="-4"/>
          <w:sz w:val="20"/>
          <w:lang w:eastAsia="es-MX"/>
        </w:rPr>
      </w:pPr>
      <w:r>
        <w:rPr>
          <w:rFonts w:cs="Arial"/>
          <w:sz w:val="20"/>
          <w:lang w:eastAsia="en-US"/>
        </w:rPr>
        <w:t xml:space="preserve">Decreto No. 66-963, del </w:t>
      </w:r>
      <w:r w:rsidR="00DE3C78">
        <w:rPr>
          <w:rFonts w:cs="Arial"/>
          <w:sz w:val="20"/>
          <w:lang w:eastAsia="en-US"/>
        </w:rPr>
        <w:t>05</w:t>
      </w:r>
      <w:r>
        <w:rPr>
          <w:rFonts w:cs="Arial"/>
          <w:sz w:val="20"/>
          <w:lang w:eastAsia="en-US"/>
        </w:rPr>
        <w:t xml:space="preserve"> de </w:t>
      </w:r>
      <w:r w:rsidR="00DE3C78">
        <w:rPr>
          <w:rFonts w:cs="Arial"/>
          <w:sz w:val="20"/>
          <w:lang w:eastAsia="en-US"/>
        </w:rPr>
        <w:t>fe</w:t>
      </w:r>
      <w:r>
        <w:rPr>
          <w:rFonts w:cs="Arial"/>
          <w:sz w:val="20"/>
          <w:lang w:eastAsia="en-US"/>
        </w:rPr>
        <w:t>bre</w:t>
      </w:r>
      <w:r w:rsidR="00DE3C78">
        <w:rPr>
          <w:rFonts w:cs="Arial"/>
          <w:sz w:val="20"/>
          <w:lang w:eastAsia="en-US"/>
        </w:rPr>
        <w:t>ro</w:t>
      </w:r>
      <w:r>
        <w:rPr>
          <w:rFonts w:cs="Arial"/>
          <w:sz w:val="20"/>
          <w:lang w:eastAsia="en-US"/>
        </w:rPr>
        <w:t xml:space="preserve"> del 202</w:t>
      </w:r>
      <w:r w:rsidR="00DE3C78">
        <w:rPr>
          <w:rFonts w:cs="Arial"/>
          <w:sz w:val="20"/>
          <w:lang w:eastAsia="en-US"/>
        </w:rPr>
        <w:t>6</w:t>
      </w:r>
      <w:r>
        <w:rPr>
          <w:rFonts w:cs="Arial"/>
          <w:sz w:val="20"/>
          <w:lang w:eastAsia="en-US"/>
        </w:rPr>
        <w:t>.</w:t>
      </w:r>
    </w:p>
    <w:p w14:paraId="29BF71BC" w14:textId="12D2AEEA" w:rsidR="00DD0FA8" w:rsidRDefault="00DD0FA8" w:rsidP="00DD0FA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3C78">
        <w:rPr>
          <w:rFonts w:cs="Arial"/>
          <w:sz w:val="20"/>
          <w:szCs w:val="20"/>
          <w:lang w:eastAsia="en-US"/>
        </w:rPr>
        <w:t>19</w:t>
      </w:r>
      <w:r>
        <w:rPr>
          <w:rFonts w:cs="Arial"/>
          <w:sz w:val="20"/>
          <w:szCs w:val="20"/>
          <w:lang w:eastAsia="en-US"/>
        </w:rPr>
        <w:t>, del 1</w:t>
      </w:r>
      <w:r w:rsidR="00DE3C78">
        <w:rPr>
          <w:rFonts w:cs="Arial"/>
          <w:sz w:val="20"/>
          <w:szCs w:val="20"/>
          <w:lang w:eastAsia="en-US"/>
        </w:rPr>
        <w:t>2</w:t>
      </w:r>
      <w:r>
        <w:rPr>
          <w:rFonts w:cs="Arial"/>
          <w:sz w:val="20"/>
          <w:szCs w:val="20"/>
          <w:lang w:eastAsia="en-US"/>
        </w:rPr>
        <w:t xml:space="preserve"> de </w:t>
      </w:r>
      <w:r w:rsidR="00DE3C78">
        <w:rPr>
          <w:rFonts w:cs="Arial"/>
          <w:sz w:val="20"/>
          <w:szCs w:val="20"/>
          <w:lang w:eastAsia="en-US"/>
        </w:rPr>
        <w:t>fe</w:t>
      </w:r>
      <w:r>
        <w:rPr>
          <w:rFonts w:cs="Arial"/>
          <w:sz w:val="20"/>
          <w:szCs w:val="20"/>
          <w:lang w:eastAsia="en-US"/>
        </w:rPr>
        <w:t>bre</w:t>
      </w:r>
      <w:r w:rsidR="00DE3C78">
        <w:rPr>
          <w:rFonts w:cs="Arial"/>
          <w:sz w:val="20"/>
          <w:szCs w:val="20"/>
          <w:lang w:eastAsia="en-US"/>
        </w:rPr>
        <w:t>ro</w:t>
      </w:r>
      <w:r>
        <w:rPr>
          <w:rFonts w:cs="Arial"/>
          <w:sz w:val="20"/>
          <w:szCs w:val="20"/>
          <w:lang w:eastAsia="en-US"/>
        </w:rPr>
        <w:t xml:space="preserve"> del 202</w:t>
      </w:r>
      <w:r w:rsidR="00DE3C78">
        <w:rPr>
          <w:rFonts w:cs="Arial"/>
          <w:sz w:val="20"/>
          <w:szCs w:val="20"/>
          <w:lang w:eastAsia="en-US"/>
        </w:rPr>
        <w:t>6.</w:t>
      </w:r>
    </w:p>
    <w:p w14:paraId="49A3DB52" w14:textId="42B1CD71" w:rsidR="00DD0FA8" w:rsidRDefault="00DE3C78" w:rsidP="00DE3C78">
      <w:pPr>
        <w:pStyle w:val="Textoindependiente"/>
        <w:tabs>
          <w:tab w:val="left" w:pos="1276"/>
        </w:tabs>
        <w:spacing w:line="240" w:lineRule="auto"/>
        <w:ind w:left="1276" w:right="48"/>
        <w:rPr>
          <w:rFonts w:cs="Arial"/>
          <w:bCs/>
          <w:spacing w:val="-4"/>
          <w:sz w:val="20"/>
          <w:lang w:eastAsia="es-MX"/>
        </w:rPr>
      </w:pPr>
      <w:r w:rsidRPr="00DE3C78">
        <w:rPr>
          <w:rFonts w:cs="Arial"/>
          <w:b/>
          <w:spacing w:val="-4"/>
          <w:sz w:val="20"/>
          <w:lang w:eastAsia="es-MX"/>
        </w:rPr>
        <w:t>ARTÍCULO SEGUNDO.</w:t>
      </w:r>
      <w:r w:rsidRPr="00DE3C78">
        <w:rPr>
          <w:rFonts w:cs="Arial"/>
          <w:bCs/>
          <w:spacing w:val="-4"/>
          <w:sz w:val="20"/>
          <w:lang w:eastAsia="es-MX"/>
        </w:rPr>
        <w:t xml:space="preserve"> Se reforma el artículo 16; y se adiciona el párrafo 3 al artículo 22</w:t>
      </w:r>
      <w:r>
        <w:rPr>
          <w:rFonts w:cs="Arial"/>
          <w:bCs/>
          <w:spacing w:val="-4"/>
          <w:sz w:val="20"/>
          <w:lang w:eastAsia="es-MX"/>
        </w:rPr>
        <w:t>.</w:t>
      </w:r>
    </w:p>
    <w:p w14:paraId="36AEAC86" w14:textId="77777777" w:rsidR="003E0527" w:rsidRDefault="003E0527" w:rsidP="00DE3C78">
      <w:pPr>
        <w:pStyle w:val="Textoindependiente"/>
        <w:tabs>
          <w:tab w:val="left" w:pos="1276"/>
        </w:tabs>
        <w:spacing w:line="240" w:lineRule="auto"/>
        <w:ind w:left="1276" w:right="48"/>
        <w:rPr>
          <w:rFonts w:cs="Arial"/>
          <w:sz w:val="20"/>
          <w:lang w:eastAsia="es-MX"/>
        </w:rPr>
      </w:pPr>
    </w:p>
    <w:p w14:paraId="49144096" w14:textId="77777777" w:rsidR="008B3CA3" w:rsidRDefault="008B3CA3" w:rsidP="00DE3C78">
      <w:pPr>
        <w:pStyle w:val="Textoindependiente"/>
        <w:tabs>
          <w:tab w:val="left" w:pos="1276"/>
        </w:tabs>
        <w:spacing w:line="240" w:lineRule="auto"/>
        <w:ind w:left="1276" w:right="48"/>
        <w:rPr>
          <w:rFonts w:cs="Arial"/>
          <w:sz w:val="20"/>
          <w:lang w:eastAsia="es-MX"/>
        </w:rPr>
      </w:pPr>
    </w:p>
    <w:p w14:paraId="4B7E9C2D" w14:textId="77777777" w:rsidR="008B3CA3" w:rsidRDefault="008B3CA3" w:rsidP="00DE3C78">
      <w:pPr>
        <w:pStyle w:val="Textoindependiente"/>
        <w:tabs>
          <w:tab w:val="left" w:pos="1276"/>
        </w:tabs>
        <w:spacing w:line="240" w:lineRule="auto"/>
        <w:ind w:left="1276" w:right="48"/>
        <w:rPr>
          <w:rFonts w:cs="Arial"/>
          <w:sz w:val="20"/>
          <w:lang w:eastAsia="es-MX"/>
        </w:rPr>
      </w:pPr>
    </w:p>
    <w:p w14:paraId="4BE134C0" w14:textId="06FDAFCC" w:rsidR="007F2464" w:rsidRPr="004656D5" w:rsidRDefault="007F2464" w:rsidP="007F2464">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lastRenderedPageBreak/>
        <w:t>Decreto No. 66-9</w:t>
      </w:r>
      <w:r w:rsidR="007635FA">
        <w:rPr>
          <w:rFonts w:cs="Arial"/>
          <w:sz w:val="20"/>
          <w:lang w:eastAsia="en-US"/>
        </w:rPr>
        <w:t>7</w:t>
      </w:r>
      <w:r>
        <w:rPr>
          <w:rFonts w:cs="Arial"/>
          <w:sz w:val="20"/>
          <w:lang w:eastAsia="en-US"/>
        </w:rPr>
        <w:t xml:space="preserve">3, del </w:t>
      </w:r>
      <w:r w:rsidR="007635FA">
        <w:rPr>
          <w:rFonts w:cs="Arial"/>
          <w:sz w:val="20"/>
          <w:lang w:eastAsia="en-US"/>
        </w:rPr>
        <w:t>11</w:t>
      </w:r>
      <w:r>
        <w:rPr>
          <w:rFonts w:cs="Arial"/>
          <w:sz w:val="20"/>
          <w:lang w:eastAsia="en-US"/>
        </w:rPr>
        <w:t xml:space="preserve"> de febrero del 2026.</w:t>
      </w:r>
    </w:p>
    <w:p w14:paraId="19B176DB" w14:textId="555EFCA5" w:rsidR="007F2464" w:rsidRDefault="007F2464" w:rsidP="007F246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7635FA">
        <w:rPr>
          <w:rFonts w:cs="Arial"/>
          <w:sz w:val="20"/>
          <w:szCs w:val="20"/>
          <w:lang w:eastAsia="en-US"/>
        </w:rPr>
        <w:t>23</w:t>
      </w:r>
      <w:r>
        <w:rPr>
          <w:rFonts w:cs="Arial"/>
          <w:sz w:val="20"/>
          <w:szCs w:val="20"/>
          <w:lang w:eastAsia="en-US"/>
        </w:rPr>
        <w:t>, del 2</w:t>
      </w:r>
      <w:r w:rsidR="007635FA">
        <w:rPr>
          <w:rFonts w:cs="Arial"/>
          <w:sz w:val="20"/>
          <w:szCs w:val="20"/>
          <w:lang w:eastAsia="en-US"/>
        </w:rPr>
        <w:t>4</w:t>
      </w:r>
      <w:r>
        <w:rPr>
          <w:rFonts w:cs="Arial"/>
          <w:sz w:val="20"/>
          <w:szCs w:val="20"/>
          <w:lang w:eastAsia="en-US"/>
        </w:rPr>
        <w:t xml:space="preserve"> de febrero del 2026.</w:t>
      </w:r>
    </w:p>
    <w:p w14:paraId="0A1639C9" w14:textId="2AD67024" w:rsidR="007F2464" w:rsidRDefault="00DC49A8" w:rsidP="00DE3C78">
      <w:pPr>
        <w:pStyle w:val="Textoindependiente"/>
        <w:tabs>
          <w:tab w:val="left" w:pos="1276"/>
        </w:tabs>
        <w:spacing w:line="240" w:lineRule="auto"/>
        <w:ind w:left="1276" w:right="48"/>
        <w:rPr>
          <w:rFonts w:cs="Arial"/>
          <w:bCs/>
          <w:spacing w:val="-4"/>
          <w:sz w:val="20"/>
          <w:lang w:eastAsia="es-MX"/>
        </w:rPr>
      </w:pPr>
      <w:r w:rsidRPr="00DC49A8">
        <w:rPr>
          <w:rFonts w:cs="Arial"/>
          <w:b/>
          <w:spacing w:val="-4"/>
          <w:sz w:val="20"/>
          <w:lang w:eastAsia="es-MX"/>
        </w:rPr>
        <w:t>ARTÍCULO ÚNICO.</w:t>
      </w:r>
      <w:r w:rsidRPr="00DC49A8">
        <w:rPr>
          <w:rFonts w:cs="Arial"/>
          <w:bCs/>
          <w:spacing w:val="-4"/>
          <w:sz w:val="20"/>
          <w:lang w:eastAsia="es-MX"/>
        </w:rPr>
        <w:t xml:space="preserve"> Se reforman los artículos 32, fracción XX; 34 párrafo único y su fracción XXII; y 149; y se adicionan una fracción XXI, recorriéndose la subsecuente en su orden natural al artículo 32; y la fracción XXIII, recorriéndose la subsecuente en su orden natural al artículo 34</w:t>
      </w:r>
      <w:r>
        <w:rPr>
          <w:rFonts w:cs="Arial"/>
          <w:bCs/>
          <w:spacing w:val="-4"/>
          <w:sz w:val="20"/>
          <w:lang w:eastAsia="es-MX"/>
        </w:rPr>
        <w:t>.</w:t>
      </w:r>
    </w:p>
    <w:p w14:paraId="084EFB3B" w14:textId="77777777" w:rsidR="00446394" w:rsidRDefault="00446394" w:rsidP="00DE3C78">
      <w:pPr>
        <w:pStyle w:val="Textoindependiente"/>
        <w:tabs>
          <w:tab w:val="left" w:pos="1276"/>
        </w:tabs>
        <w:spacing w:line="240" w:lineRule="auto"/>
        <w:ind w:left="1276" w:right="48"/>
        <w:rPr>
          <w:rFonts w:cs="Arial"/>
          <w:sz w:val="20"/>
          <w:lang w:eastAsia="es-MX"/>
        </w:rPr>
      </w:pPr>
    </w:p>
    <w:p w14:paraId="5588C893" w14:textId="0B8596CF" w:rsidR="00446394" w:rsidRPr="004656D5" w:rsidRDefault="00446394" w:rsidP="00EB2F85">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t>Decreto No. 66-</w:t>
      </w:r>
      <w:r w:rsidR="009232A1">
        <w:rPr>
          <w:rFonts w:cs="Arial"/>
          <w:sz w:val="20"/>
          <w:lang w:eastAsia="en-US"/>
        </w:rPr>
        <w:t>1053</w:t>
      </w:r>
      <w:r>
        <w:rPr>
          <w:rFonts w:cs="Arial"/>
          <w:sz w:val="20"/>
          <w:lang w:eastAsia="en-US"/>
        </w:rPr>
        <w:t xml:space="preserve">, del </w:t>
      </w:r>
      <w:r w:rsidR="009232A1">
        <w:rPr>
          <w:rFonts w:cs="Arial"/>
          <w:sz w:val="20"/>
          <w:lang w:eastAsia="en-US"/>
        </w:rPr>
        <w:t>20</w:t>
      </w:r>
      <w:r>
        <w:rPr>
          <w:rFonts w:cs="Arial"/>
          <w:sz w:val="20"/>
          <w:lang w:eastAsia="en-US"/>
        </w:rPr>
        <w:t xml:space="preserve"> de </w:t>
      </w:r>
      <w:r w:rsidR="009232A1">
        <w:rPr>
          <w:rFonts w:cs="Arial"/>
          <w:sz w:val="20"/>
          <w:lang w:eastAsia="en-US"/>
        </w:rPr>
        <w:t>abril</w:t>
      </w:r>
      <w:r>
        <w:rPr>
          <w:rFonts w:cs="Arial"/>
          <w:sz w:val="20"/>
          <w:lang w:eastAsia="en-US"/>
        </w:rPr>
        <w:t xml:space="preserve"> del 2026.</w:t>
      </w:r>
    </w:p>
    <w:p w14:paraId="7B838FD5" w14:textId="4D365DCC" w:rsidR="00446394" w:rsidRDefault="00446394" w:rsidP="0044639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9232A1">
        <w:rPr>
          <w:rFonts w:cs="Arial"/>
          <w:sz w:val="20"/>
          <w:szCs w:val="20"/>
          <w:lang w:eastAsia="en-US"/>
        </w:rPr>
        <w:t>51</w:t>
      </w:r>
      <w:r>
        <w:rPr>
          <w:rFonts w:cs="Arial"/>
          <w:sz w:val="20"/>
          <w:szCs w:val="20"/>
          <w:lang w:eastAsia="en-US"/>
        </w:rPr>
        <w:t>, del 2</w:t>
      </w:r>
      <w:r w:rsidR="009232A1">
        <w:rPr>
          <w:rFonts w:cs="Arial"/>
          <w:sz w:val="20"/>
          <w:szCs w:val="20"/>
          <w:lang w:eastAsia="en-US"/>
        </w:rPr>
        <w:t>9</w:t>
      </w:r>
      <w:r>
        <w:rPr>
          <w:rFonts w:cs="Arial"/>
          <w:sz w:val="20"/>
          <w:szCs w:val="20"/>
          <w:lang w:eastAsia="en-US"/>
        </w:rPr>
        <w:t xml:space="preserve"> de </w:t>
      </w:r>
      <w:r w:rsidR="009232A1">
        <w:rPr>
          <w:rFonts w:cs="Arial"/>
          <w:sz w:val="20"/>
          <w:szCs w:val="20"/>
          <w:lang w:eastAsia="en-US"/>
        </w:rPr>
        <w:t>abril</w:t>
      </w:r>
      <w:r>
        <w:rPr>
          <w:rFonts w:cs="Arial"/>
          <w:sz w:val="20"/>
          <w:szCs w:val="20"/>
          <w:lang w:eastAsia="en-US"/>
        </w:rPr>
        <w:t xml:space="preserve"> del 2026.</w:t>
      </w:r>
    </w:p>
    <w:p w14:paraId="3E1BD977" w14:textId="0B126DBF" w:rsidR="00446394" w:rsidRDefault="00EB2F85" w:rsidP="00DE3C78">
      <w:pPr>
        <w:pStyle w:val="Textoindependiente"/>
        <w:tabs>
          <w:tab w:val="left" w:pos="1276"/>
        </w:tabs>
        <w:spacing w:line="240" w:lineRule="auto"/>
        <w:ind w:left="1276" w:right="48"/>
        <w:rPr>
          <w:rFonts w:cs="Arial"/>
          <w:bCs/>
          <w:spacing w:val="-4"/>
          <w:sz w:val="20"/>
          <w:lang w:eastAsia="es-MX"/>
        </w:rPr>
      </w:pPr>
      <w:r w:rsidRPr="00EB2F85">
        <w:rPr>
          <w:rFonts w:cs="Arial"/>
          <w:b/>
          <w:spacing w:val="-4"/>
          <w:sz w:val="20"/>
          <w:lang w:eastAsia="es-MX"/>
        </w:rPr>
        <w:t>ARTÍCULO ÚNICO.</w:t>
      </w:r>
      <w:r w:rsidRPr="00EB2F85">
        <w:rPr>
          <w:rFonts w:cs="Arial"/>
          <w:bCs/>
          <w:spacing w:val="-4"/>
          <w:sz w:val="20"/>
          <w:lang w:eastAsia="es-MX"/>
        </w:rPr>
        <w:t xml:space="preserve"> Se reforma el numeral 2; y se adiciona un numeral 4, al artículo 146</w:t>
      </w:r>
      <w:r>
        <w:rPr>
          <w:rFonts w:cs="Arial"/>
          <w:bCs/>
          <w:spacing w:val="-4"/>
          <w:sz w:val="20"/>
          <w:lang w:eastAsia="es-MX"/>
        </w:rPr>
        <w:t>.</w:t>
      </w:r>
    </w:p>
    <w:p w14:paraId="652C601D" w14:textId="77777777" w:rsidR="00516902" w:rsidRDefault="00516902" w:rsidP="00DE3C78">
      <w:pPr>
        <w:pStyle w:val="Textoindependiente"/>
        <w:tabs>
          <w:tab w:val="left" w:pos="1276"/>
        </w:tabs>
        <w:spacing w:line="240" w:lineRule="auto"/>
        <w:ind w:left="1276" w:right="48"/>
        <w:rPr>
          <w:rFonts w:cs="Arial"/>
          <w:sz w:val="20"/>
          <w:lang w:eastAsia="es-MX"/>
        </w:rPr>
      </w:pPr>
    </w:p>
    <w:p w14:paraId="57A76F61" w14:textId="3C8BB4C7" w:rsidR="00516902" w:rsidRPr="004656D5" w:rsidRDefault="00516902" w:rsidP="00516902">
      <w:pPr>
        <w:pStyle w:val="Textoindependiente"/>
        <w:numPr>
          <w:ilvl w:val="0"/>
          <w:numId w:val="8"/>
        </w:numPr>
        <w:tabs>
          <w:tab w:val="left" w:pos="1276"/>
        </w:tabs>
        <w:spacing w:line="240" w:lineRule="auto"/>
        <w:ind w:right="48" w:firstLine="491"/>
        <w:rPr>
          <w:rFonts w:cs="Arial"/>
          <w:bCs/>
          <w:spacing w:val="-4"/>
          <w:sz w:val="20"/>
          <w:lang w:eastAsia="es-MX"/>
        </w:rPr>
      </w:pPr>
      <w:r>
        <w:rPr>
          <w:rFonts w:cs="Arial"/>
          <w:sz w:val="20"/>
          <w:lang w:eastAsia="en-US"/>
        </w:rPr>
        <w:t>Decreto No. 66-10</w:t>
      </w:r>
      <w:r w:rsidR="00E66644">
        <w:rPr>
          <w:rFonts w:cs="Arial"/>
          <w:sz w:val="20"/>
          <w:lang w:eastAsia="en-US"/>
        </w:rPr>
        <w:t>68</w:t>
      </w:r>
      <w:r>
        <w:rPr>
          <w:rFonts w:cs="Arial"/>
          <w:sz w:val="20"/>
          <w:lang w:eastAsia="en-US"/>
        </w:rPr>
        <w:t>, del 2</w:t>
      </w:r>
      <w:r w:rsidR="00E66644">
        <w:rPr>
          <w:rFonts w:cs="Arial"/>
          <w:sz w:val="20"/>
          <w:lang w:eastAsia="en-US"/>
        </w:rPr>
        <w:t>6</w:t>
      </w:r>
      <w:r>
        <w:rPr>
          <w:rFonts w:cs="Arial"/>
          <w:sz w:val="20"/>
          <w:lang w:eastAsia="en-US"/>
        </w:rPr>
        <w:t xml:space="preserve"> de </w:t>
      </w:r>
      <w:r w:rsidR="00E66644">
        <w:rPr>
          <w:rFonts w:cs="Arial"/>
          <w:sz w:val="20"/>
          <w:lang w:eastAsia="en-US"/>
        </w:rPr>
        <w:t>mayo</w:t>
      </w:r>
      <w:r>
        <w:rPr>
          <w:rFonts w:cs="Arial"/>
          <w:sz w:val="20"/>
          <w:lang w:eastAsia="en-US"/>
        </w:rPr>
        <w:t xml:space="preserve"> del 2026.</w:t>
      </w:r>
    </w:p>
    <w:p w14:paraId="4D68CA75" w14:textId="083494B8" w:rsidR="00516902" w:rsidRDefault="00516902" w:rsidP="00516902">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E66644">
        <w:rPr>
          <w:rFonts w:cs="Arial"/>
          <w:sz w:val="20"/>
          <w:szCs w:val="20"/>
          <w:lang w:eastAsia="en-US"/>
        </w:rPr>
        <w:t>69</w:t>
      </w:r>
      <w:r>
        <w:rPr>
          <w:rFonts w:cs="Arial"/>
          <w:sz w:val="20"/>
          <w:szCs w:val="20"/>
          <w:lang w:eastAsia="en-US"/>
        </w:rPr>
        <w:t xml:space="preserve">, del </w:t>
      </w:r>
      <w:r w:rsidR="00E66644">
        <w:rPr>
          <w:rFonts w:cs="Arial"/>
          <w:sz w:val="20"/>
          <w:szCs w:val="20"/>
          <w:lang w:eastAsia="en-US"/>
        </w:rPr>
        <w:t>10</w:t>
      </w:r>
      <w:r>
        <w:rPr>
          <w:rFonts w:cs="Arial"/>
          <w:sz w:val="20"/>
          <w:szCs w:val="20"/>
          <w:lang w:eastAsia="en-US"/>
        </w:rPr>
        <w:t xml:space="preserve"> de </w:t>
      </w:r>
      <w:r w:rsidR="00E66644">
        <w:rPr>
          <w:rFonts w:cs="Arial"/>
          <w:sz w:val="20"/>
          <w:szCs w:val="20"/>
          <w:lang w:eastAsia="en-US"/>
        </w:rPr>
        <w:t>junio</w:t>
      </w:r>
      <w:r>
        <w:rPr>
          <w:rFonts w:cs="Arial"/>
          <w:sz w:val="20"/>
          <w:szCs w:val="20"/>
          <w:lang w:eastAsia="en-US"/>
        </w:rPr>
        <w:t xml:space="preserve"> del 2026.</w:t>
      </w:r>
    </w:p>
    <w:p w14:paraId="52BCA4AE" w14:textId="295982D8" w:rsidR="00516902" w:rsidRPr="00DD0FA8" w:rsidRDefault="00D859F4" w:rsidP="00DE3C78">
      <w:pPr>
        <w:pStyle w:val="Textoindependiente"/>
        <w:tabs>
          <w:tab w:val="left" w:pos="1276"/>
        </w:tabs>
        <w:spacing w:line="240" w:lineRule="auto"/>
        <w:ind w:left="1276" w:right="48"/>
        <w:rPr>
          <w:rFonts w:cs="Arial"/>
          <w:bCs/>
          <w:spacing w:val="-4"/>
          <w:sz w:val="20"/>
          <w:lang w:eastAsia="es-MX"/>
        </w:rPr>
      </w:pPr>
      <w:r w:rsidRPr="00D859F4">
        <w:rPr>
          <w:rFonts w:cs="Arial"/>
          <w:b/>
          <w:spacing w:val="-4"/>
          <w:sz w:val="20"/>
          <w:lang w:eastAsia="es-MX"/>
        </w:rPr>
        <w:t>ARTÍCULO ÚNICO.</w:t>
      </w:r>
      <w:r w:rsidRPr="00D859F4">
        <w:rPr>
          <w:rFonts w:cs="Arial"/>
          <w:bCs/>
          <w:spacing w:val="-4"/>
          <w:sz w:val="20"/>
          <w:lang w:eastAsia="es-MX"/>
        </w:rPr>
        <w:t xml:space="preserve"> Se reforman los artículos 2, fracciones II y L; 4, fracción XII; 18, fracciones XXIV y XXV; 141, párrafo 5; 161, párrafos 1, 2 y 3; y 162, párrafo 2; se adicionan los artículos 1 Bis; 1 Ter; las fracciones XIV Quater, XV Bis, XXV Bis, XXVII Bis, XXVIII Bis, LI Bis, LII Bis, LII Ter y LIII Bis al artículo 2; las fracciones XIII, XIV, XV, XVI, XVII y XVIII, recorriéndose la fracción XIII para ser XIX al artículo 4; las fracciones XXV, XXVI, XXVII, XXVIII, XXIX, XXX y XXXI, recorriéndose la fracción XXV para ser XXXII al artículo 18; y 141 Bis; y se deroga el artículo 2 Bis</w:t>
      </w:r>
      <w:r>
        <w:rPr>
          <w:rFonts w:cs="Arial"/>
          <w:bCs/>
          <w:spacing w:val="-4"/>
          <w:sz w:val="20"/>
          <w:lang w:eastAsia="es-MX"/>
        </w:rPr>
        <w:t>.</w:t>
      </w:r>
    </w:p>
    <w:sectPr w:rsidR="00516902" w:rsidRPr="00DD0FA8" w:rsidSect="00787F1E">
      <w:headerReference w:type="default" r:id="rId430"/>
      <w:footerReference w:type="default" r:id="rId431"/>
      <w:headerReference w:type="first" r:id="rId432"/>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64CB" w14:textId="77777777" w:rsidR="001D293C" w:rsidRDefault="001D293C">
      <w:r>
        <w:separator/>
      </w:r>
    </w:p>
  </w:endnote>
  <w:endnote w:type="continuationSeparator" w:id="0">
    <w:p w14:paraId="5BC2C635" w14:textId="77777777" w:rsidR="001D293C" w:rsidRDefault="001D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C4BF" w14:textId="77777777" w:rsidR="001D293C" w:rsidRDefault="001D293C">
      <w:r>
        <w:separator/>
      </w:r>
    </w:p>
  </w:footnote>
  <w:footnote w:type="continuationSeparator" w:id="0">
    <w:p w14:paraId="3706CBA6" w14:textId="77777777" w:rsidR="001D293C" w:rsidRDefault="001D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48B841B6"/>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720"/>
        </w:tabs>
        <w:ind w:left="72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8A1906"/>
    <w:multiLevelType w:val="hybridMultilevel"/>
    <w:tmpl w:val="40A8ED6E"/>
    <w:lvl w:ilvl="0" w:tplc="D8D4CD22">
      <w:start w:val="34"/>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7"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2"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5"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6263360"/>
    <w:multiLevelType w:val="hybridMultilevel"/>
    <w:tmpl w:val="75B4F99E"/>
    <w:lvl w:ilvl="0" w:tplc="FFFFFFFF">
      <w:start w:val="1"/>
      <w:numFmt w:val="upperRoman"/>
      <w:lvlText w:val="%1."/>
      <w:lvlJc w:val="lef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7"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8"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9"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5"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2"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4"/>
  </w:num>
  <w:num w:numId="6" w16cid:durableId="1067219991">
    <w:abstractNumId w:val="71"/>
  </w:num>
  <w:num w:numId="7" w16cid:durableId="962929731">
    <w:abstractNumId w:val="36"/>
  </w:num>
  <w:num w:numId="8" w16cid:durableId="2118793925">
    <w:abstractNumId w:val="17"/>
  </w:num>
  <w:num w:numId="9" w16cid:durableId="1146124221">
    <w:abstractNumId w:val="35"/>
  </w:num>
  <w:num w:numId="10" w16cid:durableId="1475295479">
    <w:abstractNumId w:val="46"/>
  </w:num>
  <w:num w:numId="11" w16cid:durableId="270288559">
    <w:abstractNumId w:val="29"/>
  </w:num>
  <w:num w:numId="12" w16cid:durableId="257250165">
    <w:abstractNumId w:val="54"/>
  </w:num>
  <w:num w:numId="13" w16cid:durableId="2073500869">
    <w:abstractNumId w:val="6"/>
  </w:num>
  <w:num w:numId="14" w16cid:durableId="1946812560">
    <w:abstractNumId w:val="38"/>
  </w:num>
  <w:num w:numId="15" w16cid:durableId="984891826">
    <w:abstractNumId w:val="62"/>
  </w:num>
  <w:num w:numId="16" w16cid:durableId="382565476">
    <w:abstractNumId w:val="1"/>
  </w:num>
  <w:num w:numId="17" w16cid:durableId="1280575532">
    <w:abstractNumId w:val="40"/>
  </w:num>
  <w:num w:numId="18" w16cid:durableId="1646425575">
    <w:abstractNumId w:val="67"/>
  </w:num>
  <w:num w:numId="19" w16cid:durableId="1726566403">
    <w:abstractNumId w:val="51"/>
  </w:num>
  <w:num w:numId="20" w16cid:durableId="1346129211">
    <w:abstractNumId w:val="42"/>
  </w:num>
  <w:num w:numId="21" w16cid:durableId="2062633744">
    <w:abstractNumId w:val="2"/>
  </w:num>
  <w:num w:numId="22" w16cid:durableId="1235159680">
    <w:abstractNumId w:val="0"/>
  </w:num>
  <w:num w:numId="23" w16cid:durableId="503400514">
    <w:abstractNumId w:val="22"/>
  </w:num>
  <w:num w:numId="24" w16cid:durableId="199637551">
    <w:abstractNumId w:val="24"/>
  </w:num>
  <w:num w:numId="25" w16cid:durableId="2013340303">
    <w:abstractNumId w:val="34"/>
  </w:num>
  <w:num w:numId="26" w16cid:durableId="1357997118">
    <w:abstractNumId w:val="60"/>
  </w:num>
  <w:num w:numId="27" w16cid:durableId="1839809096">
    <w:abstractNumId w:val="68"/>
  </w:num>
  <w:num w:numId="28" w16cid:durableId="1059862928">
    <w:abstractNumId w:val="7"/>
  </w:num>
  <w:num w:numId="29" w16cid:durableId="1614096876">
    <w:abstractNumId w:val="28"/>
  </w:num>
  <w:num w:numId="30" w16cid:durableId="2024284344">
    <w:abstractNumId w:val="53"/>
  </w:num>
  <w:num w:numId="31" w16cid:durableId="962929558">
    <w:abstractNumId w:val="11"/>
  </w:num>
  <w:num w:numId="32" w16cid:durableId="846213946">
    <w:abstractNumId w:val="30"/>
  </w:num>
  <w:num w:numId="33" w16cid:durableId="2030334533">
    <w:abstractNumId w:val="72"/>
  </w:num>
  <w:num w:numId="34" w16cid:durableId="1466192911">
    <w:abstractNumId w:val="13"/>
  </w:num>
  <w:num w:numId="35" w16cid:durableId="322590851">
    <w:abstractNumId w:val="14"/>
  </w:num>
  <w:num w:numId="36" w16cid:durableId="1490057307">
    <w:abstractNumId w:val="59"/>
  </w:num>
  <w:num w:numId="37" w16cid:durableId="1644772059">
    <w:abstractNumId w:val="10"/>
  </w:num>
  <w:num w:numId="38" w16cid:durableId="569124316">
    <w:abstractNumId w:val="66"/>
  </w:num>
  <w:num w:numId="39" w16cid:durableId="1976138247">
    <w:abstractNumId w:val="27"/>
  </w:num>
  <w:num w:numId="40" w16cid:durableId="2041280837">
    <w:abstractNumId w:val="45"/>
  </w:num>
  <w:num w:numId="41" w16cid:durableId="226650211">
    <w:abstractNumId w:val="52"/>
  </w:num>
  <w:num w:numId="42" w16cid:durableId="242683476">
    <w:abstractNumId w:val="26"/>
  </w:num>
  <w:num w:numId="43" w16cid:durableId="802389180">
    <w:abstractNumId w:val="58"/>
  </w:num>
  <w:num w:numId="44" w16cid:durableId="23554268">
    <w:abstractNumId w:val="56"/>
  </w:num>
  <w:num w:numId="45" w16cid:durableId="1011220537">
    <w:abstractNumId w:val="31"/>
  </w:num>
  <w:num w:numId="46" w16cid:durableId="762340986">
    <w:abstractNumId w:val="43"/>
  </w:num>
  <w:num w:numId="47" w16cid:durableId="1350254800">
    <w:abstractNumId w:val="44"/>
  </w:num>
  <w:num w:numId="48" w16cid:durableId="1989629551">
    <w:abstractNumId w:val="65"/>
  </w:num>
  <w:num w:numId="49" w16cid:durableId="728963466">
    <w:abstractNumId w:val="39"/>
  </w:num>
  <w:num w:numId="50" w16cid:durableId="622539250">
    <w:abstractNumId w:val="41"/>
  </w:num>
  <w:num w:numId="51" w16cid:durableId="1770932887">
    <w:abstractNumId w:val="61"/>
  </w:num>
  <w:num w:numId="52" w16cid:durableId="576746631">
    <w:abstractNumId w:val="55"/>
  </w:num>
  <w:num w:numId="53" w16cid:durableId="1263882668">
    <w:abstractNumId w:val="57"/>
  </w:num>
  <w:num w:numId="54" w16cid:durableId="1344480540">
    <w:abstractNumId w:val="25"/>
  </w:num>
  <w:num w:numId="55" w16cid:durableId="436944442">
    <w:abstractNumId w:val="37"/>
  </w:num>
  <w:num w:numId="56" w16cid:durableId="898399057">
    <w:abstractNumId w:val="69"/>
  </w:num>
  <w:num w:numId="57" w16cid:durableId="2039088262">
    <w:abstractNumId w:val="9"/>
  </w:num>
  <w:num w:numId="58" w16cid:durableId="563176152">
    <w:abstractNumId w:val="21"/>
  </w:num>
  <w:num w:numId="59" w16cid:durableId="1019816995">
    <w:abstractNumId w:val="70"/>
  </w:num>
  <w:num w:numId="60" w16cid:durableId="1399129079">
    <w:abstractNumId w:val="3"/>
  </w:num>
  <w:num w:numId="61" w16cid:durableId="1950232421">
    <w:abstractNumId w:val="18"/>
  </w:num>
  <w:num w:numId="62" w16cid:durableId="1439789117">
    <w:abstractNumId w:val="23"/>
  </w:num>
  <w:num w:numId="63" w16cid:durableId="1707870054">
    <w:abstractNumId w:val="33"/>
  </w:num>
  <w:num w:numId="64" w16cid:durableId="305858780">
    <w:abstractNumId w:val="50"/>
  </w:num>
  <w:num w:numId="65" w16cid:durableId="1704330849">
    <w:abstractNumId w:val="63"/>
  </w:num>
  <w:num w:numId="66" w16cid:durableId="910312975">
    <w:abstractNumId w:val="32"/>
  </w:num>
  <w:num w:numId="67" w16cid:durableId="2055036609">
    <w:abstractNumId w:val="19"/>
  </w:num>
  <w:num w:numId="68" w16cid:durableId="1295453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8"/>
  </w:num>
  <w:num w:numId="70" w16cid:durableId="834957048">
    <w:abstractNumId w:val="5"/>
  </w:num>
  <w:num w:numId="71" w16cid:durableId="182288132">
    <w:abstractNumId w:val="8"/>
  </w:num>
  <w:num w:numId="72" w16cid:durableId="461265745">
    <w:abstractNumId w:val="20"/>
  </w:num>
  <w:num w:numId="73" w16cid:durableId="365956391">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0525"/>
    <w:rsid w:val="00003467"/>
    <w:rsid w:val="000105D5"/>
    <w:rsid w:val="00010869"/>
    <w:rsid w:val="00011FC0"/>
    <w:rsid w:val="00012D99"/>
    <w:rsid w:val="000139B1"/>
    <w:rsid w:val="00016BDC"/>
    <w:rsid w:val="00021184"/>
    <w:rsid w:val="00023955"/>
    <w:rsid w:val="00026F7F"/>
    <w:rsid w:val="0003032F"/>
    <w:rsid w:val="00030EE0"/>
    <w:rsid w:val="00033556"/>
    <w:rsid w:val="0004398B"/>
    <w:rsid w:val="00051A58"/>
    <w:rsid w:val="00053EDF"/>
    <w:rsid w:val="0005443C"/>
    <w:rsid w:val="000550A7"/>
    <w:rsid w:val="00055957"/>
    <w:rsid w:val="00070999"/>
    <w:rsid w:val="00071731"/>
    <w:rsid w:val="000725E2"/>
    <w:rsid w:val="0007489B"/>
    <w:rsid w:val="00080015"/>
    <w:rsid w:val="0008115D"/>
    <w:rsid w:val="00084A25"/>
    <w:rsid w:val="000856AE"/>
    <w:rsid w:val="000863C2"/>
    <w:rsid w:val="000868DE"/>
    <w:rsid w:val="000910C3"/>
    <w:rsid w:val="0009335C"/>
    <w:rsid w:val="00093835"/>
    <w:rsid w:val="00093A1D"/>
    <w:rsid w:val="000946E5"/>
    <w:rsid w:val="000A2108"/>
    <w:rsid w:val="000A30FE"/>
    <w:rsid w:val="000A3DFF"/>
    <w:rsid w:val="000B0748"/>
    <w:rsid w:val="000B1F72"/>
    <w:rsid w:val="000C0916"/>
    <w:rsid w:val="000C1E5A"/>
    <w:rsid w:val="000C3D02"/>
    <w:rsid w:val="000C4E17"/>
    <w:rsid w:val="000D3703"/>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77B39"/>
    <w:rsid w:val="001848BA"/>
    <w:rsid w:val="001862C2"/>
    <w:rsid w:val="00186FB2"/>
    <w:rsid w:val="001929D7"/>
    <w:rsid w:val="001A7D9F"/>
    <w:rsid w:val="001B23A0"/>
    <w:rsid w:val="001B4926"/>
    <w:rsid w:val="001B5951"/>
    <w:rsid w:val="001B73DE"/>
    <w:rsid w:val="001C1931"/>
    <w:rsid w:val="001C2BC4"/>
    <w:rsid w:val="001C63FB"/>
    <w:rsid w:val="001C72A6"/>
    <w:rsid w:val="001D1740"/>
    <w:rsid w:val="001D293C"/>
    <w:rsid w:val="001D3AAB"/>
    <w:rsid w:val="001D4493"/>
    <w:rsid w:val="001E3022"/>
    <w:rsid w:val="001E5FA0"/>
    <w:rsid w:val="001F0DE9"/>
    <w:rsid w:val="001F121F"/>
    <w:rsid w:val="001F44E9"/>
    <w:rsid w:val="001F5E14"/>
    <w:rsid w:val="001F6DD9"/>
    <w:rsid w:val="00201450"/>
    <w:rsid w:val="00202F14"/>
    <w:rsid w:val="00211656"/>
    <w:rsid w:val="00211954"/>
    <w:rsid w:val="00212527"/>
    <w:rsid w:val="00212553"/>
    <w:rsid w:val="00213EBD"/>
    <w:rsid w:val="00225B8D"/>
    <w:rsid w:val="002337CE"/>
    <w:rsid w:val="00233B52"/>
    <w:rsid w:val="0023573A"/>
    <w:rsid w:val="00244169"/>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410C"/>
    <w:rsid w:val="002C620F"/>
    <w:rsid w:val="002C7289"/>
    <w:rsid w:val="002C7615"/>
    <w:rsid w:val="002D0B4D"/>
    <w:rsid w:val="002D129E"/>
    <w:rsid w:val="002D21DB"/>
    <w:rsid w:val="002D581A"/>
    <w:rsid w:val="002D71D0"/>
    <w:rsid w:val="002D75A9"/>
    <w:rsid w:val="002E1437"/>
    <w:rsid w:val="002E39CB"/>
    <w:rsid w:val="002E519D"/>
    <w:rsid w:val="002E5DE8"/>
    <w:rsid w:val="002F3358"/>
    <w:rsid w:val="0030707B"/>
    <w:rsid w:val="00317265"/>
    <w:rsid w:val="003176A3"/>
    <w:rsid w:val="00321126"/>
    <w:rsid w:val="00322616"/>
    <w:rsid w:val="00327004"/>
    <w:rsid w:val="00327E07"/>
    <w:rsid w:val="00332B7D"/>
    <w:rsid w:val="00335CC8"/>
    <w:rsid w:val="00341939"/>
    <w:rsid w:val="00341F54"/>
    <w:rsid w:val="00352956"/>
    <w:rsid w:val="00353C73"/>
    <w:rsid w:val="0036391A"/>
    <w:rsid w:val="003675FA"/>
    <w:rsid w:val="00367A65"/>
    <w:rsid w:val="003707AE"/>
    <w:rsid w:val="00372661"/>
    <w:rsid w:val="0037521D"/>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06D4"/>
    <w:rsid w:val="003C1B5B"/>
    <w:rsid w:val="003C43CC"/>
    <w:rsid w:val="003C60F2"/>
    <w:rsid w:val="003C6BA6"/>
    <w:rsid w:val="003C6F07"/>
    <w:rsid w:val="003D03E1"/>
    <w:rsid w:val="003D0942"/>
    <w:rsid w:val="003E0527"/>
    <w:rsid w:val="003E4CDA"/>
    <w:rsid w:val="0040080B"/>
    <w:rsid w:val="0040234A"/>
    <w:rsid w:val="004138A2"/>
    <w:rsid w:val="00417413"/>
    <w:rsid w:val="004226BE"/>
    <w:rsid w:val="00423652"/>
    <w:rsid w:val="00424B96"/>
    <w:rsid w:val="0043005D"/>
    <w:rsid w:val="00431F0C"/>
    <w:rsid w:val="00432A20"/>
    <w:rsid w:val="0043467A"/>
    <w:rsid w:val="00441B78"/>
    <w:rsid w:val="00446394"/>
    <w:rsid w:val="00446560"/>
    <w:rsid w:val="004565F7"/>
    <w:rsid w:val="004579EB"/>
    <w:rsid w:val="004656D5"/>
    <w:rsid w:val="00465EB6"/>
    <w:rsid w:val="00467C12"/>
    <w:rsid w:val="00474890"/>
    <w:rsid w:val="00476978"/>
    <w:rsid w:val="004770D1"/>
    <w:rsid w:val="00482C52"/>
    <w:rsid w:val="00483B0E"/>
    <w:rsid w:val="00484F1D"/>
    <w:rsid w:val="00485E66"/>
    <w:rsid w:val="00486D17"/>
    <w:rsid w:val="00487C02"/>
    <w:rsid w:val="00490401"/>
    <w:rsid w:val="00496798"/>
    <w:rsid w:val="00496888"/>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32DE"/>
    <w:rsid w:val="004D46DE"/>
    <w:rsid w:val="004E151D"/>
    <w:rsid w:val="004E3561"/>
    <w:rsid w:val="004E39DE"/>
    <w:rsid w:val="004E593A"/>
    <w:rsid w:val="004F735B"/>
    <w:rsid w:val="005039D3"/>
    <w:rsid w:val="005138DA"/>
    <w:rsid w:val="0051447B"/>
    <w:rsid w:val="00516902"/>
    <w:rsid w:val="00516D41"/>
    <w:rsid w:val="005171A5"/>
    <w:rsid w:val="005225AE"/>
    <w:rsid w:val="005264F7"/>
    <w:rsid w:val="0052735B"/>
    <w:rsid w:val="00535958"/>
    <w:rsid w:val="00535D4B"/>
    <w:rsid w:val="00541895"/>
    <w:rsid w:val="0054434C"/>
    <w:rsid w:val="00546511"/>
    <w:rsid w:val="00550F59"/>
    <w:rsid w:val="0055177A"/>
    <w:rsid w:val="00551E74"/>
    <w:rsid w:val="0055417C"/>
    <w:rsid w:val="005577E6"/>
    <w:rsid w:val="00557A35"/>
    <w:rsid w:val="00561F7E"/>
    <w:rsid w:val="00562183"/>
    <w:rsid w:val="00562F21"/>
    <w:rsid w:val="00572C96"/>
    <w:rsid w:val="005738E2"/>
    <w:rsid w:val="005762A5"/>
    <w:rsid w:val="00576A72"/>
    <w:rsid w:val="005904E3"/>
    <w:rsid w:val="00591669"/>
    <w:rsid w:val="00593E7D"/>
    <w:rsid w:val="005949F5"/>
    <w:rsid w:val="005A0A54"/>
    <w:rsid w:val="005A24C7"/>
    <w:rsid w:val="005A276E"/>
    <w:rsid w:val="005A5329"/>
    <w:rsid w:val="005A6D42"/>
    <w:rsid w:val="005B28F5"/>
    <w:rsid w:val="005B691A"/>
    <w:rsid w:val="005B7F3F"/>
    <w:rsid w:val="005C0365"/>
    <w:rsid w:val="005C542D"/>
    <w:rsid w:val="005C71BB"/>
    <w:rsid w:val="005D443A"/>
    <w:rsid w:val="005D6231"/>
    <w:rsid w:val="005E7670"/>
    <w:rsid w:val="005E7C9F"/>
    <w:rsid w:val="005F042C"/>
    <w:rsid w:val="005F0987"/>
    <w:rsid w:val="005F3361"/>
    <w:rsid w:val="00602446"/>
    <w:rsid w:val="0060265E"/>
    <w:rsid w:val="00602983"/>
    <w:rsid w:val="006116E7"/>
    <w:rsid w:val="00612F0B"/>
    <w:rsid w:val="00613BAE"/>
    <w:rsid w:val="006141F8"/>
    <w:rsid w:val="00616072"/>
    <w:rsid w:val="006200F8"/>
    <w:rsid w:val="00635645"/>
    <w:rsid w:val="00640B4E"/>
    <w:rsid w:val="00642939"/>
    <w:rsid w:val="00643247"/>
    <w:rsid w:val="00643F35"/>
    <w:rsid w:val="006451A7"/>
    <w:rsid w:val="00647757"/>
    <w:rsid w:val="006534C9"/>
    <w:rsid w:val="00654CF9"/>
    <w:rsid w:val="006602A5"/>
    <w:rsid w:val="00661679"/>
    <w:rsid w:val="00661A97"/>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C7A32"/>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0380"/>
    <w:rsid w:val="00742574"/>
    <w:rsid w:val="00747513"/>
    <w:rsid w:val="00751F0B"/>
    <w:rsid w:val="007526CF"/>
    <w:rsid w:val="007530D7"/>
    <w:rsid w:val="00754D1F"/>
    <w:rsid w:val="007635FA"/>
    <w:rsid w:val="00764A6B"/>
    <w:rsid w:val="00764B60"/>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2464"/>
    <w:rsid w:val="007F721B"/>
    <w:rsid w:val="00805067"/>
    <w:rsid w:val="00806EA8"/>
    <w:rsid w:val="0081319E"/>
    <w:rsid w:val="0082113C"/>
    <w:rsid w:val="00822417"/>
    <w:rsid w:val="0082410E"/>
    <w:rsid w:val="00825B62"/>
    <w:rsid w:val="00830077"/>
    <w:rsid w:val="00830896"/>
    <w:rsid w:val="00832027"/>
    <w:rsid w:val="00832E16"/>
    <w:rsid w:val="00837883"/>
    <w:rsid w:val="00840196"/>
    <w:rsid w:val="0084076F"/>
    <w:rsid w:val="00842749"/>
    <w:rsid w:val="00851CC6"/>
    <w:rsid w:val="00862560"/>
    <w:rsid w:val="00862E37"/>
    <w:rsid w:val="00864209"/>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3E"/>
    <w:rsid w:val="008927E8"/>
    <w:rsid w:val="00892A3F"/>
    <w:rsid w:val="008A45B1"/>
    <w:rsid w:val="008B3CA3"/>
    <w:rsid w:val="008C21C9"/>
    <w:rsid w:val="008C3340"/>
    <w:rsid w:val="008C457B"/>
    <w:rsid w:val="008C4DDA"/>
    <w:rsid w:val="008C61BE"/>
    <w:rsid w:val="008C6F73"/>
    <w:rsid w:val="008C7C9A"/>
    <w:rsid w:val="008D1F09"/>
    <w:rsid w:val="008D358A"/>
    <w:rsid w:val="008D42D1"/>
    <w:rsid w:val="008E09C8"/>
    <w:rsid w:val="008E357E"/>
    <w:rsid w:val="008E69C1"/>
    <w:rsid w:val="008F344D"/>
    <w:rsid w:val="008F4984"/>
    <w:rsid w:val="009000D1"/>
    <w:rsid w:val="009046E8"/>
    <w:rsid w:val="00904C69"/>
    <w:rsid w:val="009100A9"/>
    <w:rsid w:val="00916641"/>
    <w:rsid w:val="00920E45"/>
    <w:rsid w:val="009217AC"/>
    <w:rsid w:val="00921810"/>
    <w:rsid w:val="00921DCA"/>
    <w:rsid w:val="009232A1"/>
    <w:rsid w:val="00923776"/>
    <w:rsid w:val="00933DC7"/>
    <w:rsid w:val="00934EB3"/>
    <w:rsid w:val="00935F4B"/>
    <w:rsid w:val="009472A3"/>
    <w:rsid w:val="00952056"/>
    <w:rsid w:val="00957012"/>
    <w:rsid w:val="00961C77"/>
    <w:rsid w:val="00962233"/>
    <w:rsid w:val="00970486"/>
    <w:rsid w:val="009712EC"/>
    <w:rsid w:val="00975426"/>
    <w:rsid w:val="009762D7"/>
    <w:rsid w:val="009817E8"/>
    <w:rsid w:val="00984C19"/>
    <w:rsid w:val="0098547C"/>
    <w:rsid w:val="00985FEA"/>
    <w:rsid w:val="009905EC"/>
    <w:rsid w:val="00992401"/>
    <w:rsid w:val="00995A53"/>
    <w:rsid w:val="00996A74"/>
    <w:rsid w:val="009A0567"/>
    <w:rsid w:val="009A5B53"/>
    <w:rsid w:val="009A7BCA"/>
    <w:rsid w:val="009B0941"/>
    <w:rsid w:val="009B28F7"/>
    <w:rsid w:val="009B3780"/>
    <w:rsid w:val="009B5EEC"/>
    <w:rsid w:val="009B6571"/>
    <w:rsid w:val="009B7F6E"/>
    <w:rsid w:val="009C0977"/>
    <w:rsid w:val="009C2691"/>
    <w:rsid w:val="009C3286"/>
    <w:rsid w:val="009D0663"/>
    <w:rsid w:val="009D6403"/>
    <w:rsid w:val="009D736A"/>
    <w:rsid w:val="009E0E98"/>
    <w:rsid w:val="009E1356"/>
    <w:rsid w:val="009E26D9"/>
    <w:rsid w:val="009E7E8A"/>
    <w:rsid w:val="009F07C4"/>
    <w:rsid w:val="009F25F7"/>
    <w:rsid w:val="009F28CD"/>
    <w:rsid w:val="009F368A"/>
    <w:rsid w:val="009F531D"/>
    <w:rsid w:val="009F5834"/>
    <w:rsid w:val="009F790C"/>
    <w:rsid w:val="00A13575"/>
    <w:rsid w:val="00A14488"/>
    <w:rsid w:val="00A17B61"/>
    <w:rsid w:val="00A207B7"/>
    <w:rsid w:val="00A2213F"/>
    <w:rsid w:val="00A244D5"/>
    <w:rsid w:val="00A26331"/>
    <w:rsid w:val="00A26DB6"/>
    <w:rsid w:val="00A406C1"/>
    <w:rsid w:val="00A44A13"/>
    <w:rsid w:val="00A470CB"/>
    <w:rsid w:val="00A477A7"/>
    <w:rsid w:val="00A52915"/>
    <w:rsid w:val="00A5538C"/>
    <w:rsid w:val="00A5635B"/>
    <w:rsid w:val="00A57FFC"/>
    <w:rsid w:val="00A607A6"/>
    <w:rsid w:val="00A60E10"/>
    <w:rsid w:val="00A61C37"/>
    <w:rsid w:val="00A622FE"/>
    <w:rsid w:val="00A63383"/>
    <w:rsid w:val="00A63952"/>
    <w:rsid w:val="00A64BE6"/>
    <w:rsid w:val="00A6562E"/>
    <w:rsid w:val="00A70343"/>
    <w:rsid w:val="00A737CE"/>
    <w:rsid w:val="00A74557"/>
    <w:rsid w:val="00A75BC9"/>
    <w:rsid w:val="00A87A8D"/>
    <w:rsid w:val="00A9530C"/>
    <w:rsid w:val="00A969B8"/>
    <w:rsid w:val="00AA017F"/>
    <w:rsid w:val="00AA66A6"/>
    <w:rsid w:val="00AA7381"/>
    <w:rsid w:val="00AB6FB6"/>
    <w:rsid w:val="00AC1CAE"/>
    <w:rsid w:val="00AC2728"/>
    <w:rsid w:val="00AC4F1B"/>
    <w:rsid w:val="00AC50AE"/>
    <w:rsid w:val="00AC5330"/>
    <w:rsid w:val="00AC5408"/>
    <w:rsid w:val="00AD1FEE"/>
    <w:rsid w:val="00AD312F"/>
    <w:rsid w:val="00AD4D84"/>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3053"/>
    <w:rsid w:val="00B54F8F"/>
    <w:rsid w:val="00B61310"/>
    <w:rsid w:val="00B65E41"/>
    <w:rsid w:val="00B70BCC"/>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D57FA"/>
    <w:rsid w:val="00BE3156"/>
    <w:rsid w:val="00BE40CD"/>
    <w:rsid w:val="00BE4BA5"/>
    <w:rsid w:val="00BE4E8C"/>
    <w:rsid w:val="00BF49A9"/>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62589"/>
    <w:rsid w:val="00C632AD"/>
    <w:rsid w:val="00C71291"/>
    <w:rsid w:val="00C72DC4"/>
    <w:rsid w:val="00C7709E"/>
    <w:rsid w:val="00C84B43"/>
    <w:rsid w:val="00C84E33"/>
    <w:rsid w:val="00C90FD8"/>
    <w:rsid w:val="00C919D0"/>
    <w:rsid w:val="00C933A8"/>
    <w:rsid w:val="00C94A79"/>
    <w:rsid w:val="00CA255C"/>
    <w:rsid w:val="00CB0EF4"/>
    <w:rsid w:val="00CB100C"/>
    <w:rsid w:val="00CB28C3"/>
    <w:rsid w:val="00CB2CA4"/>
    <w:rsid w:val="00CB5C12"/>
    <w:rsid w:val="00CB5FB2"/>
    <w:rsid w:val="00CB6285"/>
    <w:rsid w:val="00CC0587"/>
    <w:rsid w:val="00CD0922"/>
    <w:rsid w:val="00CD61B5"/>
    <w:rsid w:val="00CE462A"/>
    <w:rsid w:val="00CE490C"/>
    <w:rsid w:val="00CE527C"/>
    <w:rsid w:val="00CE7584"/>
    <w:rsid w:val="00CF0AFC"/>
    <w:rsid w:val="00CF0C8C"/>
    <w:rsid w:val="00CF1BC5"/>
    <w:rsid w:val="00CF215D"/>
    <w:rsid w:val="00CF24ED"/>
    <w:rsid w:val="00CF2EC5"/>
    <w:rsid w:val="00CF4A70"/>
    <w:rsid w:val="00CF5619"/>
    <w:rsid w:val="00CF62EA"/>
    <w:rsid w:val="00D033EE"/>
    <w:rsid w:val="00D0351F"/>
    <w:rsid w:val="00D05D88"/>
    <w:rsid w:val="00D064B8"/>
    <w:rsid w:val="00D131AB"/>
    <w:rsid w:val="00D162E5"/>
    <w:rsid w:val="00D215CA"/>
    <w:rsid w:val="00D225C5"/>
    <w:rsid w:val="00D248F9"/>
    <w:rsid w:val="00D27F15"/>
    <w:rsid w:val="00D27F63"/>
    <w:rsid w:val="00D312D6"/>
    <w:rsid w:val="00D33571"/>
    <w:rsid w:val="00D34A3B"/>
    <w:rsid w:val="00D36B23"/>
    <w:rsid w:val="00D370A8"/>
    <w:rsid w:val="00D42A3C"/>
    <w:rsid w:val="00D43A62"/>
    <w:rsid w:val="00D45695"/>
    <w:rsid w:val="00D502C2"/>
    <w:rsid w:val="00D51944"/>
    <w:rsid w:val="00D57413"/>
    <w:rsid w:val="00D65805"/>
    <w:rsid w:val="00D758C4"/>
    <w:rsid w:val="00D80049"/>
    <w:rsid w:val="00D83D2E"/>
    <w:rsid w:val="00D84245"/>
    <w:rsid w:val="00D859F4"/>
    <w:rsid w:val="00D86F83"/>
    <w:rsid w:val="00D93842"/>
    <w:rsid w:val="00D95C67"/>
    <w:rsid w:val="00DA068B"/>
    <w:rsid w:val="00DA3CF8"/>
    <w:rsid w:val="00DA4971"/>
    <w:rsid w:val="00DA4D97"/>
    <w:rsid w:val="00DA7EC1"/>
    <w:rsid w:val="00DB0A95"/>
    <w:rsid w:val="00DB0D41"/>
    <w:rsid w:val="00DB69E6"/>
    <w:rsid w:val="00DC1275"/>
    <w:rsid w:val="00DC49A8"/>
    <w:rsid w:val="00DD0FA8"/>
    <w:rsid w:val="00DD10EC"/>
    <w:rsid w:val="00DD5606"/>
    <w:rsid w:val="00DD730F"/>
    <w:rsid w:val="00DE085B"/>
    <w:rsid w:val="00DE307C"/>
    <w:rsid w:val="00DE3C78"/>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445E1"/>
    <w:rsid w:val="00E53631"/>
    <w:rsid w:val="00E62ED0"/>
    <w:rsid w:val="00E66644"/>
    <w:rsid w:val="00E66C5B"/>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2F85"/>
    <w:rsid w:val="00EB3B31"/>
    <w:rsid w:val="00EB3EBC"/>
    <w:rsid w:val="00EB6076"/>
    <w:rsid w:val="00EC2629"/>
    <w:rsid w:val="00EC2746"/>
    <w:rsid w:val="00EC64C8"/>
    <w:rsid w:val="00ED70F0"/>
    <w:rsid w:val="00ED77BB"/>
    <w:rsid w:val="00EE435D"/>
    <w:rsid w:val="00EE4CBD"/>
    <w:rsid w:val="00EF123D"/>
    <w:rsid w:val="00EF729F"/>
    <w:rsid w:val="00F0233E"/>
    <w:rsid w:val="00F04FA5"/>
    <w:rsid w:val="00F06B89"/>
    <w:rsid w:val="00F1024F"/>
    <w:rsid w:val="00F128C4"/>
    <w:rsid w:val="00F1383C"/>
    <w:rsid w:val="00F15856"/>
    <w:rsid w:val="00F22E94"/>
    <w:rsid w:val="00F25084"/>
    <w:rsid w:val="00F328BF"/>
    <w:rsid w:val="00F350EB"/>
    <w:rsid w:val="00F420E7"/>
    <w:rsid w:val="00F43423"/>
    <w:rsid w:val="00F45330"/>
    <w:rsid w:val="00F52DD4"/>
    <w:rsid w:val="00F53179"/>
    <w:rsid w:val="00F55838"/>
    <w:rsid w:val="00F62AF7"/>
    <w:rsid w:val="00F64DFD"/>
    <w:rsid w:val="00F6547D"/>
    <w:rsid w:val="00F6745B"/>
    <w:rsid w:val="00F701F8"/>
    <w:rsid w:val="00F71A15"/>
    <w:rsid w:val="00F7601A"/>
    <w:rsid w:val="00F7755F"/>
    <w:rsid w:val="00F863C3"/>
    <w:rsid w:val="00F90525"/>
    <w:rsid w:val="00F92385"/>
    <w:rsid w:val="00F92A4A"/>
    <w:rsid w:val="00F9481F"/>
    <w:rsid w:val="00F95EAA"/>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BFD"/>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 w:type="character" w:customStyle="1" w:styleId="TextoindependienteCar">
    <w:name w:val="Texto independiente Car"/>
    <w:basedOn w:val="Fuentedeprrafopredeter"/>
    <w:link w:val="Textoindependiente"/>
    <w:rsid w:val="00516902"/>
    <w:rPr>
      <w:rFonts w:ascii="Arial" w:hAnsi="Arial"/>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11/cxlviii-Ext.No_.30-271123.pdf" TargetMode="External"/><Relationship Id="rId299" Type="http://schemas.openxmlformats.org/officeDocument/2006/relationships/hyperlink" Target="https://po.tamaulipas.gob.mx/wp-content/uploads/2024/02/cxlix-23-210224-EV.pdf" TargetMode="External"/><Relationship Id="rId21" Type="http://schemas.openxmlformats.org/officeDocument/2006/relationships/hyperlink" Target="https://po.tamaulipas.gob.mx/wp-content/uploads/2022/02/cxlvii-22-220222.pdf" TargetMode="External"/><Relationship Id="rId63" Type="http://schemas.openxmlformats.org/officeDocument/2006/relationships/hyperlink" Target="https://po.tamaulipas.gob.mx/wp-content/uploads/2025/08/cl-103-270825-EV.pdf" TargetMode="External"/><Relationship Id="rId159" Type="http://schemas.openxmlformats.org/officeDocument/2006/relationships/hyperlink" Target="https://po.tamaulipas.gob.mx/wp-content/uploads/2024/02/cxlix-23-210224-EV.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2/cxlix-23-210224-EV.pdf" TargetMode="External"/><Relationship Id="rId170" Type="http://schemas.openxmlformats.org/officeDocument/2006/relationships/hyperlink" Target="https://po.tamaulipas.gob.mx/wp-content/uploads/2022/09/cxlvii-110-140922F.pdf" TargetMode="External"/><Relationship Id="rId226" Type="http://schemas.openxmlformats.org/officeDocument/2006/relationships/hyperlink" Target="https://po.tamaulipas.gob.mx/wp-content/uploads/2022/12/cxlvii-Ext.No_.27-121222F-EV.pdf" TargetMode="External"/><Relationship Id="rId433" Type="http://schemas.openxmlformats.org/officeDocument/2006/relationships/fontTable" Target="fontTable.xml"/><Relationship Id="rId268" Type="http://schemas.openxmlformats.org/officeDocument/2006/relationships/hyperlink" Target="https://po.tamaulipas.gob.mx/wp-content/uploads/2024/02/cxlix-23-210224-EV.pdf" TargetMode="External"/><Relationship Id="rId32" Type="http://schemas.openxmlformats.org/officeDocument/2006/relationships/hyperlink" Target="https://po.tamaulipas.gob.mx/wp-content/uploads/2024/02/cxlix-23-210224-EV.pdf" TargetMode="External"/><Relationship Id="rId74" Type="http://schemas.openxmlformats.org/officeDocument/2006/relationships/hyperlink" Target="https://po.tamaulipas.gob.mx/wp-content/uploads/2024/02/cxlix-23-210224-EV.pdf" TargetMode="External"/><Relationship Id="rId128" Type="http://schemas.openxmlformats.org/officeDocument/2006/relationships/hyperlink" Target="https://po.tamaulipas.gob.mx/wp-content/uploads/2024/03/cxlix-30-070324.pdf" TargetMode="External"/><Relationship Id="rId335" Type="http://schemas.openxmlformats.org/officeDocument/2006/relationships/hyperlink" Target="https://po.tamaulipas.gob.mx/wp-content/uploads/2024/08/cxlix-101-210824.pdf" TargetMode="External"/><Relationship Id="rId377" Type="http://schemas.openxmlformats.org/officeDocument/2006/relationships/hyperlink" Target="https://po.tamaulipas.gob.mx/wp-content/uploads/2024/08/cxlix-101-210824.pdf" TargetMode="External"/><Relationship Id="rId5" Type="http://schemas.openxmlformats.org/officeDocument/2006/relationships/webSettings" Target="webSettings.xml"/><Relationship Id="rId181" Type="http://schemas.openxmlformats.org/officeDocument/2006/relationships/hyperlink" Target="https://po.tamaulipas.gob.mx/wp-content/uploads/2022/07/cxlvii-Ext.No_.11-010722F-EV.pdf" TargetMode="External"/><Relationship Id="rId237" Type="http://schemas.openxmlformats.org/officeDocument/2006/relationships/hyperlink" Target="https://po.tamaulipas.gob.mx/wp-content/uploads/2025/08/cl-103-270825-EV.pdf" TargetMode="External"/><Relationship Id="rId402" Type="http://schemas.openxmlformats.org/officeDocument/2006/relationships/hyperlink" Target="https://po.tamaulipas.gob.mx/wp-content/uploads/2024/02/cxlix-23-210224-EV.pdf" TargetMode="External"/><Relationship Id="rId279" Type="http://schemas.openxmlformats.org/officeDocument/2006/relationships/hyperlink" Target="https://po.tamaulipas.gob.mx/wp-content/uploads/2024/02/cxlix-23-210224-EV.pdf" TargetMode="External"/><Relationship Id="rId43" Type="http://schemas.openxmlformats.org/officeDocument/2006/relationships/hyperlink" Target="https://po.tamaulipas.gob.mx/wp-content/uploads/2024/02/cxlix-23-210224-EV.pdf" TargetMode="External"/><Relationship Id="rId139" Type="http://schemas.openxmlformats.org/officeDocument/2006/relationships/hyperlink" Target="https://po.tamaulipas.gob.mx/wp-content/uploads/2024/02/cxlix-23-210224-EV.pdf" TargetMode="External"/><Relationship Id="rId290" Type="http://schemas.openxmlformats.org/officeDocument/2006/relationships/hyperlink" Target="https://po.tamaulipas.gob.mx/wp-content/uploads/2024/02/cxlix-23-210224-EV.pdf" TargetMode="External"/><Relationship Id="rId304" Type="http://schemas.openxmlformats.org/officeDocument/2006/relationships/hyperlink" Target="https://po.tamaulipas.gob.mx/wp-content/uploads/2024/02/cxlix-23-210224-EV.pdf" TargetMode="External"/><Relationship Id="rId346" Type="http://schemas.openxmlformats.org/officeDocument/2006/relationships/hyperlink" Target="https://po.tamaulipas.gob.mx/wp-content/uploads/2024/08/cxlix-101-210824.pdf" TargetMode="External"/><Relationship Id="rId388" Type="http://schemas.openxmlformats.org/officeDocument/2006/relationships/hyperlink" Target="https://po.tamaulipas.gob.mx/wp-content/uploads/2024/02/cxlix-23-210224-EV.pdf" TargetMode="External"/><Relationship Id="rId85" Type="http://schemas.openxmlformats.org/officeDocument/2006/relationships/hyperlink" Target="https://po.tamaulipas.gob.mx/wp-content/uploads/2026/06/cli-69-100626.pdf" TargetMode="External"/><Relationship Id="rId150" Type="http://schemas.openxmlformats.org/officeDocument/2006/relationships/hyperlink" Target="https://po.tamaulipas.gob.mx/wp-content/uploads/2024/03/cxlix-30-070324.pdf" TargetMode="External"/><Relationship Id="rId192" Type="http://schemas.openxmlformats.org/officeDocument/2006/relationships/hyperlink" Target="https://po.tamaulipas.gob.mx/wp-content/uploads/2024/02/cxlix-23-210224-EV.pdf" TargetMode="External"/><Relationship Id="rId206" Type="http://schemas.openxmlformats.org/officeDocument/2006/relationships/hyperlink" Target="https://po.tamaulipas.gob.mx/wp-content/uploads/2024/08/cxlix-99-150824.pdf" TargetMode="External"/><Relationship Id="rId413" Type="http://schemas.openxmlformats.org/officeDocument/2006/relationships/hyperlink" Target="https://po.tamaulipas.gob.mx/wp-content/uploads/2024/08/cxlix-101-210824.pdf" TargetMode="External"/><Relationship Id="rId248" Type="http://schemas.openxmlformats.org/officeDocument/2006/relationships/hyperlink" Target="https://po.tamaulipas.gob.mx/wp-content/uploads/2025/08/cl-103-270825-EV.pdf" TargetMode="External"/><Relationship Id="rId12" Type="http://schemas.openxmlformats.org/officeDocument/2006/relationships/hyperlink" Target="https://po.tamaulipas.gob.mx/wp-content/uploads/2026/06/cli-69-100626.pdf" TargetMode="External"/><Relationship Id="rId108" Type="http://schemas.openxmlformats.org/officeDocument/2006/relationships/hyperlink" Target="https://po.tamaulipas.gob.mx/wp-content/uploads/2024/02/cxlix-23-210224-EV.pdf" TargetMode="External"/><Relationship Id="rId315" Type="http://schemas.openxmlformats.org/officeDocument/2006/relationships/hyperlink" Target="https://po.tamaulipas.gob.mx/wp-content/uploads/2024/02/cxlix-23-210224-EV.pdf" TargetMode="External"/><Relationship Id="rId357" Type="http://schemas.openxmlformats.org/officeDocument/2006/relationships/hyperlink" Target="https://po.tamaulipas.gob.mx/wp-content/uploads/2024/08/cxlix-101-210824.pdf" TargetMode="External"/><Relationship Id="rId54" Type="http://schemas.openxmlformats.org/officeDocument/2006/relationships/hyperlink" Target="https://po.tamaulipas.gob.mx/wp-content/uploads/2024/02/cxlix-23-210224-EV.pdf" TargetMode="External"/><Relationship Id="rId96" Type="http://schemas.openxmlformats.org/officeDocument/2006/relationships/hyperlink" Target="https://po.tamaulipas.gob.mx/wp-content/uploads/2024/02/cxlix-23-210224-EV.pdf" TargetMode="External"/><Relationship Id="rId161" Type="http://schemas.openxmlformats.org/officeDocument/2006/relationships/hyperlink" Target="https://po.tamaulipas.gob.mx/wp-content/uploads/2024/02/cxlix-23-210224-EV.pdf" TargetMode="External"/><Relationship Id="rId217" Type="http://schemas.openxmlformats.org/officeDocument/2006/relationships/hyperlink" Target="https://po.tamaulipas.gob.mx/wp-content/uploads/2022/12/cxlvii-Ext.No_.27-121222F-EV.pdf" TargetMode="External"/><Relationship Id="rId399" Type="http://schemas.openxmlformats.org/officeDocument/2006/relationships/hyperlink" Target="https://po.tamaulipas.gob.mx/wp-content/uploads/2024/02/cxlix-23-210224-EV.pdf" TargetMode="External"/><Relationship Id="rId259" Type="http://schemas.openxmlformats.org/officeDocument/2006/relationships/hyperlink" Target="https://po.tamaulipas.gob.mx/wp-content/uploads/2024/02/cxlix-23-210224-EV.pdf" TargetMode="External"/><Relationship Id="rId424" Type="http://schemas.openxmlformats.org/officeDocument/2006/relationships/hyperlink" Target="https://po.tamaulipas.gob.mx/wp-content/uploads/2024/02/cxlix-23-210224-EV.pdf" TargetMode="External"/><Relationship Id="rId23" Type="http://schemas.openxmlformats.org/officeDocument/2006/relationships/hyperlink" Target="https://po.tamaulipas.gob.mx/wp-content/uploads/2026/06/cli-69-100626.pdf" TargetMode="External"/><Relationship Id="rId119" Type="http://schemas.openxmlformats.org/officeDocument/2006/relationships/hyperlink" Target="https://po.tamaulipas.gob.mx/wp-content/uploads/2023/11/cxlviii-Ext.No_.30-271123.pdf" TargetMode="External"/><Relationship Id="rId270" Type="http://schemas.openxmlformats.org/officeDocument/2006/relationships/hyperlink" Target="https://po.tamaulipas.gob.mx/wp-content/uploads/2024/08/cxlix-101-210824.pdf" TargetMode="External"/><Relationship Id="rId326" Type="http://schemas.openxmlformats.org/officeDocument/2006/relationships/hyperlink" Target="https://po.tamaulipas.gob.mx/wp-content/uploads/2024/08/cxlix-101-210824.pdf" TargetMode="External"/><Relationship Id="rId65" Type="http://schemas.openxmlformats.org/officeDocument/2006/relationships/hyperlink" Target="https://po.tamaulipas.gob.mx/wp-content/uploads/2024/02/cxlix-23-210224-EV.pdf" TargetMode="External"/><Relationship Id="rId130" Type="http://schemas.openxmlformats.org/officeDocument/2006/relationships/hyperlink" Target="https://po.tamaulipas.gob.mx/wp-content/uploads/2024/03/cxlix-30-070324.pdf" TargetMode="External"/><Relationship Id="rId368" Type="http://schemas.openxmlformats.org/officeDocument/2006/relationships/hyperlink" Target="https://po.tamaulipas.gob.mx/wp-content/uploads/2024/02/cxlix-23-210224-EV.pdf" TargetMode="External"/><Relationship Id="rId172" Type="http://schemas.openxmlformats.org/officeDocument/2006/relationships/hyperlink" Target="https://po.tamaulipas.gob.mx/wp-content/uploads/2026/06/cli-69-100626.pdf" TargetMode="External"/><Relationship Id="rId228" Type="http://schemas.openxmlformats.org/officeDocument/2006/relationships/hyperlink" Target="https://po.tamaulipas.gob.mx/wp-content/uploads/2025/08/cl-103-270825-EV.pdf" TargetMode="External"/><Relationship Id="rId281" Type="http://schemas.openxmlformats.org/officeDocument/2006/relationships/hyperlink" Target="https://po.tamaulipas.gob.mx/wp-content/uploads/2024/02/cxlix-23-210224-EV.pdf" TargetMode="External"/><Relationship Id="rId337" Type="http://schemas.openxmlformats.org/officeDocument/2006/relationships/hyperlink" Target="https://po.tamaulipas.gob.mx/wp-content/uploads/2024/08/cxlix-101-210824.pdf" TargetMode="External"/><Relationship Id="rId34" Type="http://schemas.openxmlformats.org/officeDocument/2006/relationships/hyperlink" Target="https://po.tamaulipas.gob.mx/wp-content/uploads/2024/02/cxlix-23-210224-EV.pdf" TargetMode="External"/><Relationship Id="rId76" Type="http://schemas.openxmlformats.org/officeDocument/2006/relationships/hyperlink" Target="https://po.tamaulipas.gob.mx/wp-content/uploads/2026/06/cli-69-100626.pdf" TargetMode="External"/><Relationship Id="rId141" Type="http://schemas.openxmlformats.org/officeDocument/2006/relationships/hyperlink" Target="https://po.tamaulipas.gob.mx/wp-content/uploads/2024/02/cxlix-23-210224-EV.pdf" TargetMode="External"/><Relationship Id="rId379" Type="http://schemas.openxmlformats.org/officeDocument/2006/relationships/hyperlink" Target="https://po.tamaulipas.gob.mx/wp-content/uploads/2024/08/cxlix-101-210824.pdf" TargetMode="External"/><Relationship Id="rId7" Type="http://schemas.openxmlformats.org/officeDocument/2006/relationships/endnotes" Target="endnotes.xml"/><Relationship Id="rId183" Type="http://schemas.openxmlformats.org/officeDocument/2006/relationships/hyperlink" Target="https://po.tamaulipas.gob.mx/wp-content/uploads/2024/08/cxlix-99-150824.pdf" TargetMode="External"/><Relationship Id="rId239" Type="http://schemas.openxmlformats.org/officeDocument/2006/relationships/hyperlink" Target="https://po.tamaulipas.gob.mx/wp-content/uploads/2025/08/cl-103-270825-EV.pdf" TargetMode="External"/><Relationship Id="rId390" Type="http://schemas.openxmlformats.org/officeDocument/2006/relationships/hyperlink" Target="https://po.tamaulipas.gob.mx/wp-content/uploads/2024/02/cxlix-23-210224-EV.pdf" TargetMode="External"/><Relationship Id="rId404" Type="http://schemas.openxmlformats.org/officeDocument/2006/relationships/hyperlink" Target="https://po.tamaulipas.gob.mx/wp-content/uploads/2024/02/cxlix-23-210224-EV.pdf" TargetMode="External"/><Relationship Id="rId250" Type="http://schemas.openxmlformats.org/officeDocument/2006/relationships/hyperlink" Target="https://po.tamaulipas.gob.mx/wp-content/uploads/2025/08/cl-103-270825-EV.pdf" TargetMode="External"/><Relationship Id="rId292" Type="http://schemas.openxmlformats.org/officeDocument/2006/relationships/hyperlink" Target="https://po.tamaulipas.gob.mx/wp-content/uploads/2024/02/cxlix-23-210224-EV.pdf" TargetMode="External"/><Relationship Id="rId306" Type="http://schemas.openxmlformats.org/officeDocument/2006/relationships/hyperlink" Target="https://po.tamaulipas.gob.mx/wp-content/uploads/2024/02/cxlix-23-210224-EV.pdf" TargetMode="External"/><Relationship Id="rId45" Type="http://schemas.openxmlformats.org/officeDocument/2006/relationships/hyperlink" Target="https://po.tamaulipas.gob.mx/wp-content/uploads/2024/02/cxlix-23-210224-EV.pdf" TargetMode="External"/><Relationship Id="rId87" Type="http://schemas.openxmlformats.org/officeDocument/2006/relationships/hyperlink" Target="https://po.tamaulipas.gob.mx/wp-content/uploads/2024/02/cxlix-23-210224-EV.pdf" TargetMode="External"/><Relationship Id="rId110" Type="http://schemas.openxmlformats.org/officeDocument/2006/relationships/hyperlink" Target="https://po.tamaulipas.gob.mx/wp-content/uploads/2025/08/cl-103-270825-EV.pdf" TargetMode="External"/><Relationship Id="rId348" Type="http://schemas.openxmlformats.org/officeDocument/2006/relationships/hyperlink" Target="https://po.tamaulipas.gob.mx/wp-content/uploads/2024/08/cxlix-101-210824.pdf" TargetMode="External"/><Relationship Id="rId152" Type="http://schemas.openxmlformats.org/officeDocument/2006/relationships/hyperlink" Target="https://po.tamaulipas.gob.mx/wp-content/uploads/2024/02/cxlix-23-210224-EV.pdf" TargetMode="External"/><Relationship Id="rId194" Type="http://schemas.openxmlformats.org/officeDocument/2006/relationships/hyperlink" Target="https://po.tamaulipas.gob.mx/wp-content/uploads/2024/02/cxlix-23-210224-EV.pdf" TargetMode="External"/><Relationship Id="rId208" Type="http://schemas.openxmlformats.org/officeDocument/2006/relationships/hyperlink" Target="https://po.tamaulipas.gob.mx/wp-content/uploads/2022/12/cxlvii-Ext.No_.27-121222F-EV.pdf" TargetMode="External"/><Relationship Id="rId415" Type="http://schemas.openxmlformats.org/officeDocument/2006/relationships/hyperlink" Target="https://po.tamaulipas.gob.mx/wp-content/uploads/2024/08/cxlix-101-210824.pdf" TargetMode="External"/><Relationship Id="rId261" Type="http://schemas.openxmlformats.org/officeDocument/2006/relationships/hyperlink" Target="https://po.tamaulipas.gob.mx/wp-content/uploads/2024/02/cxlix-23-210224-EV.pdf" TargetMode="External"/><Relationship Id="rId14" Type="http://schemas.openxmlformats.org/officeDocument/2006/relationships/hyperlink" Target="https://po.tamaulipas.gob.mx/wp-content/uploads/2026/06/cli-69-100626.pdf" TargetMode="External"/><Relationship Id="rId56" Type="http://schemas.openxmlformats.org/officeDocument/2006/relationships/hyperlink" Target="https://po.tamaulipas.gob.mx/wp-content/uploads/2024/08/cxlix-101-210824.pdf" TargetMode="External"/><Relationship Id="rId317" Type="http://schemas.openxmlformats.org/officeDocument/2006/relationships/hyperlink" Target="https://po.tamaulipas.gob.mx/wp-content/uploads/2025/08/cl-103-270825-EV.pdf" TargetMode="External"/><Relationship Id="rId359" Type="http://schemas.openxmlformats.org/officeDocument/2006/relationships/hyperlink" Target="https://po.tamaulipas.gob.mx/wp-content/uploads/2024/02/cxlix-23-210224-EV.pdf" TargetMode="External"/><Relationship Id="rId98" Type="http://schemas.openxmlformats.org/officeDocument/2006/relationships/hyperlink" Target="https://po.tamaulipas.gob.mx/wp-content/uploads/2024/02/cxlix-23-210224-EV.pdf" TargetMode="External"/><Relationship Id="rId121" Type="http://schemas.openxmlformats.org/officeDocument/2006/relationships/hyperlink" Target="https://po.tamaulipas.gob.mx/wp-content/uploads/2024/03/cxlix-30-070324.pdf" TargetMode="External"/><Relationship Id="rId163" Type="http://schemas.openxmlformats.org/officeDocument/2006/relationships/hyperlink" Target="https://po.tamaulipas.gob.mx/wp-content/uploads/2026/02/cli-19-120226.pdf" TargetMode="External"/><Relationship Id="rId219" Type="http://schemas.openxmlformats.org/officeDocument/2006/relationships/hyperlink" Target="https://po.tamaulipas.gob.mx/wp-content/uploads/2023/08/cxlviii-101-230823-EV.pdf" TargetMode="External"/><Relationship Id="rId370" Type="http://schemas.openxmlformats.org/officeDocument/2006/relationships/hyperlink" Target="https://po.tamaulipas.gob.mx/wp-content/uploads/2024/08/cxlix-101-210824.pdf" TargetMode="External"/><Relationship Id="rId426" Type="http://schemas.openxmlformats.org/officeDocument/2006/relationships/hyperlink" Target="https://po.tamaulipas.gob.mx/wp-content/uploads/2024/02/cxlix-23-210224-EV.pdf" TargetMode="External"/><Relationship Id="rId230" Type="http://schemas.openxmlformats.org/officeDocument/2006/relationships/hyperlink" Target="https://po.tamaulipas.gob.mx/wp-content/uploads/2024/02/cxlix-23-210224-EV.pdf" TargetMode="External"/><Relationship Id="rId25" Type="http://schemas.openxmlformats.org/officeDocument/2006/relationships/hyperlink" Target="https://po.tamaulipas.gob.mx/wp-content/uploads/2024/08/cxlix-101-210824.pdf" TargetMode="External"/><Relationship Id="rId67" Type="http://schemas.openxmlformats.org/officeDocument/2006/relationships/hyperlink" Target="https://po.tamaulipas.gob.mx/wp-content/uploads/2024/02/cxlix-23-210224-EV.pdf" TargetMode="External"/><Relationship Id="rId272" Type="http://schemas.openxmlformats.org/officeDocument/2006/relationships/hyperlink" Target="https://po.tamaulipas.gob.mx/wp-content/uploads/2024/02/cxlix-23-210224-EV.pdf" TargetMode="External"/><Relationship Id="rId328" Type="http://schemas.openxmlformats.org/officeDocument/2006/relationships/hyperlink" Target="https://po.tamaulipas.gob.mx/wp-content/uploads/2024/08/cxlix-101-210824.pdf" TargetMode="External"/><Relationship Id="rId132" Type="http://schemas.openxmlformats.org/officeDocument/2006/relationships/hyperlink" Target="https://po.tamaulipas.gob.mx/wp-content/uploads/2024/03/cxlix-30-070324.pdf" TargetMode="External"/><Relationship Id="rId174" Type="http://schemas.openxmlformats.org/officeDocument/2006/relationships/hyperlink" Target="https://po.tamaulipas.gob.mx/wp-content/uploads/2026/06/cli-69-100626.pdf" TargetMode="External"/><Relationship Id="rId381" Type="http://schemas.openxmlformats.org/officeDocument/2006/relationships/hyperlink" Target="https://po.tamaulipas.gob.mx/wp-content/uploads/2025/08/cl-103-270825-EV.pdf" TargetMode="External"/><Relationship Id="rId241" Type="http://schemas.openxmlformats.org/officeDocument/2006/relationships/hyperlink" Target="https://po.tamaulipas.gob.mx/wp-content/uploads/2024/02/cxlix-23-210224-EV.pdf" TargetMode="External"/><Relationship Id="rId36" Type="http://schemas.openxmlformats.org/officeDocument/2006/relationships/hyperlink" Target="https://po.tamaulipas.gob.mx/wp-content/uploads/2024/02/cxlix-23-210224-EV.pdf" TargetMode="External"/><Relationship Id="rId283" Type="http://schemas.openxmlformats.org/officeDocument/2006/relationships/hyperlink" Target="https://po.tamaulipas.gob.mx/wp-content/uploads/2024/02/cxlix-23-210224-EV.pdf" TargetMode="External"/><Relationship Id="rId339" Type="http://schemas.openxmlformats.org/officeDocument/2006/relationships/hyperlink" Target="https://po.tamaulipas.gob.mx/wp-content/uploads/2024/08/cxlix-101-210824.pdf" TargetMode="External"/><Relationship Id="rId78" Type="http://schemas.openxmlformats.org/officeDocument/2006/relationships/hyperlink" Target="https://po.tamaulipas.gob.mx/wp-content/uploads/2024/02/cxlix-23-210224-EV.pdf" TargetMode="External"/><Relationship Id="rId101" Type="http://schemas.openxmlformats.org/officeDocument/2006/relationships/hyperlink" Target="https://po.tamaulipas.gob.mx/wp-content/uploads/2024/02/cxlix-23-210224-EV.pdf" TargetMode="External"/><Relationship Id="rId143" Type="http://schemas.openxmlformats.org/officeDocument/2006/relationships/hyperlink" Target="https://po.tamaulipas.gob.mx/wp-content/uploads/2024/02/cxlix-23-210224-EV.pdf" TargetMode="External"/><Relationship Id="rId185" Type="http://schemas.openxmlformats.org/officeDocument/2006/relationships/hyperlink" Target="https://po.tamaulipas.gob.mx/wp-content/uploads/2024/08/cxlix-99-150824.pdf" TargetMode="External"/><Relationship Id="rId350" Type="http://schemas.openxmlformats.org/officeDocument/2006/relationships/hyperlink" Target="https://po.tamaulipas.gob.mx/wp-content/uploads/2024/08/cxlix-101-210824.pdf" TargetMode="External"/><Relationship Id="rId406" Type="http://schemas.openxmlformats.org/officeDocument/2006/relationships/hyperlink" Target="https://po.tamaulipas.gob.mx/wp-content/uploads/2025/03/cl-29-060325.pdf" TargetMode="External"/><Relationship Id="rId9" Type="http://schemas.openxmlformats.org/officeDocument/2006/relationships/hyperlink" Target="https://po.tamaulipas.gob.mx/wp-content/uploads/2024/02/cxlix-23-210224-EV.pdf" TargetMode="External"/><Relationship Id="rId210" Type="http://schemas.openxmlformats.org/officeDocument/2006/relationships/hyperlink" Target="https://po.tamaulipas.gob.mx/wp-content/uploads/2022/12/cxlvii-Ext.No_.27-121222F-EV.pdf" TargetMode="External"/><Relationship Id="rId392" Type="http://schemas.openxmlformats.org/officeDocument/2006/relationships/hyperlink" Target="https://po.tamaulipas.gob.mx/wp-content/uploads/2024/02/cxlix-23-210224-EV.pdf" TargetMode="External"/><Relationship Id="rId252" Type="http://schemas.openxmlformats.org/officeDocument/2006/relationships/hyperlink" Target="https://po.tamaulipas.gob.mx/wp-content/uploads/2025/08/cl-103-270825-EV.pdf" TargetMode="External"/><Relationship Id="rId294" Type="http://schemas.openxmlformats.org/officeDocument/2006/relationships/hyperlink" Target="https://po.tamaulipas.gob.mx/wp-content/uploads/2024/02/cxlix-23-210224-EV.pdf" TargetMode="External"/><Relationship Id="rId308" Type="http://schemas.openxmlformats.org/officeDocument/2006/relationships/hyperlink" Target="https://po.tamaulipas.gob.mx/wp-content/uploads/2024/02/cxlix-23-210224-EV.pdf" TargetMode="External"/><Relationship Id="rId47" Type="http://schemas.openxmlformats.org/officeDocument/2006/relationships/hyperlink" Target="https://po.tamaulipas.gob.mx/wp-content/uploads/2024/02/cxlix-23-210224-EV.pdf" TargetMode="External"/><Relationship Id="rId89" Type="http://schemas.openxmlformats.org/officeDocument/2006/relationships/hyperlink" Target="https://po.tamaulipas.gob.mx/wp-content/uploads/2024/02/cxlix-23-210224-EV.pdf" TargetMode="External"/><Relationship Id="rId112" Type="http://schemas.openxmlformats.org/officeDocument/2006/relationships/hyperlink" Target="https://po.tamaulipas.gob.mx/wp-content/uploads/2024/03/cxlix-30-070324.pdf" TargetMode="External"/><Relationship Id="rId154" Type="http://schemas.openxmlformats.org/officeDocument/2006/relationships/hyperlink" Target="https://po.tamaulipas.gob.mx/wp-content/uploads/2024/02/cxlix-23-210224-EV.pdf" TargetMode="External"/><Relationship Id="rId361" Type="http://schemas.openxmlformats.org/officeDocument/2006/relationships/hyperlink" Target="https://po.tamaulipas.gob.mx/wp-content/uploads/2024/08/cxlix-101-210824.pdf" TargetMode="External"/><Relationship Id="rId196" Type="http://schemas.openxmlformats.org/officeDocument/2006/relationships/hyperlink" Target="https://po.tamaulipas.gob.mx/wp-content/uploads/2024/02/cxlix-23-210224-EV.pdf" TargetMode="External"/><Relationship Id="rId417" Type="http://schemas.openxmlformats.org/officeDocument/2006/relationships/hyperlink" Target="https://po.tamaulipas.gob.mx/wp-content/uploads/2024/08/cxlix-101-210824.pdf" TargetMode="External"/><Relationship Id="rId16" Type="http://schemas.openxmlformats.org/officeDocument/2006/relationships/hyperlink" Target="https://po.tamaulipas.gob.mx/wp-content/uploads/2025/08/cl-103-270825-EV.pdf" TargetMode="External"/><Relationship Id="rId221" Type="http://schemas.openxmlformats.org/officeDocument/2006/relationships/hyperlink" Target="https://po.tamaulipas.gob.mx/wp-content/uploads/2022/12/cxlvii-Ext.No_.27-121222F-EV.pdf" TargetMode="External"/><Relationship Id="rId263" Type="http://schemas.openxmlformats.org/officeDocument/2006/relationships/hyperlink" Target="https://po.tamaulipas.gob.mx/wp-content/uploads/2024/02/cxlix-23-210224-EV.pdf" TargetMode="External"/><Relationship Id="rId319" Type="http://schemas.openxmlformats.org/officeDocument/2006/relationships/hyperlink" Target="https://po.tamaulipas.gob.mx/wp-content/uploads/2025/08/cl-103-270825-EV.pdf" TargetMode="External"/><Relationship Id="rId58" Type="http://schemas.openxmlformats.org/officeDocument/2006/relationships/hyperlink" Target="https://po.tamaulipas.gob.mx/wp-content/uploads/2024/08/cxlix-101-210824.pdf" TargetMode="External"/><Relationship Id="rId123" Type="http://schemas.openxmlformats.org/officeDocument/2006/relationships/hyperlink" Target="https://po.tamaulipas.gob.mx/wp-content/uploads/2024/02/cxlix-23-210224-EV.pdf" TargetMode="External"/><Relationship Id="rId330" Type="http://schemas.openxmlformats.org/officeDocument/2006/relationships/hyperlink" Target="https://po.tamaulipas.gob.mx/wp-content/uploads/2024/08/cxlix-101-210824.pdf" TargetMode="External"/><Relationship Id="rId165" Type="http://schemas.openxmlformats.org/officeDocument/2006/relationships/hyperlink" Target="https://po.tamaulipas.gob.mx/wp-content/uploads/2024/02/cxlix-23-210224-EV.pdf" TargetMode="External"/><Relationship Id="rId372" Type="http://schemas.openxmlformats.org/officeDocument/2006/relationships/hyperlink" Target="https://po.tamaulipas.gob.mx/wp-content/uploads/2024/08/cxlix-101-210824.pdf" TargetMode="External"/><Relationship Id="rId428" Type="http://schemas.openxmlformats.org/officeDocument/2006/relationships/hyperlink" Target="https://po.tamaulipas.gob.mx/wp-content/uploads/2024/02/cxlix-23-210224-EV.pdf" TargetMode="External"/><Relationship Id="rId232" Type="http://schemas.openxmlformats.org/officeDocument/2006/relationships/hyperlink" Target="https://po.tamaulipas.gob.mx/wp-content/uploads/2022/12/cxlvii-Ext.No_.27-121222F-EV.pdf" TargetMode="External"/><Relationship Id="rId274" Type="http://schemas.openxmlformats.org/officeDocument/2006/relationships/hyperlink" Target="https://po.tamaulipas.gob.mx/wp-content/uploads/2024/02/cxlix-23-210224-EV.pdf" TargetMode="External"/><Relationship Id="rId27" Type="http://schemas.openxmlformats.org/officeDocument/2006/relationships/hyperlink" Target="https://po.tamaulipas.gob.mx/wp-content/uploads/2024/02/cxlix-23-210224-EV.pdf" TargetMode="External"/><Relationship Id="rId69" Type="http://schemas.openxmlformats.org/officeDocument/2006/relationships/hyperlink" Target="https://po.tamaulipas.gob.mx/wp-content/uploads/2024/02/cxlix-23-210224-EV.pdf" TargetMode="External"/><Relationship Id="rId134" Type="http://schemas.openxmlformats.org/officeDocument/2006/relationships/hyperlink" Target="https://po.tamaulipas.gob.mx/wp-content/uploads/2024/03/cxlix-30-070324.pdf" TargetMode="External"/><Relationship Id="rId80" Type="http://schemas.openxmlformats.org/officeDocument/2006/relationships/hyperlink" Target="https://po.tamaulipas.gob.mx/wp-content/uploads/2026/06/cli-69-100626.pdf" TargetMode="External"/><Relationship Id="rId176" Type="http://schemas.openxmlformats.org/officeDocument/2006/relationships/hyperlink" Target="https://po.tamaulipas.gob.mx/wp-content/uploads/2026/06/cli-69-100626.pdf" TargetMode="External"/><Relationship Id="rId341" Type="http://schemas.openxmlformats.org/officeDocument/2006/relationships/hyperlink" Target="https://po.tamaulipas.gob.mx/wp-content/uploads/2024/08/cxlix-101-210824.pdf" TargetMode="External"/><Relationship Id="rId383" Type="http://schemas.openxmlformats.org/officeDocument/2006/relationships/hyperlink" Target="https://po.tamaulipas.gob.mx/wp-content/uploads/2026/06/cli-69-100626.pdf" TargetMode="External"/><Relationship Id="rId201" Type="http://schemas.openxmlformats.org/officeDocument/2006/relationships/hyperlink" Target="https://po.tamaulipas.gob.mx/wp-content/uploads/2022/12/cxlvii-Ext.No_.27-121222F-EV.pdf" TargetMode="External"/><Relationship Id="rId243" Type="http://schemas.openxmlformats.org/officeDocument/2006/relationships/hyperlink" Target="https://po.tamaulipas.gob.mx/wp-content/uploads/2025/08/cl-103-270825-EV.pdf" TargetMode="External"/><Relationship Id="rId285" Type="http://schemas.openxmlformats.org/officeDocument/2006/relationships/hyperlink" Target="https://po.tamaulipas.gob.mx/wp-content/uploads/2024/02/cxlix-23-210224-EV.pdf" TargetMode="External"/><Relationship Id="rId38" Type="http://schemas.openxmlformats.org/officeDocument/2006/relationships/hyperlink" Target="https://po.tamaulipas.gob.mx/wp-content/uploads/2026/06/cli-69-100626.pdf" TargetMode="External"/><Relationship Id="rId103" Type="http://schemas.openxmlformats.org/officeDocument/2006/relationships/hyperlink" Target="https://po.tamaulipas.gob.mx/wp-content/uploads/2024/02/cxlix-23-210224-EV.pdf" TargetMode="External"/><Relationship Id="rId310" Type="http://schemas.openxmlformats.org/officeDocument/2006/relationships/hyperlink" Target="https://po.tamaulipas.gob.mx/wp-content/uploads/2024/02/cxlix-23-210224-EV.pdf" TargetMode="External"/><Relationship Id="rId91" Type="http://schemas.openxmlformats.org/officeDocument/2006/relationships/hyperlink" Target="https://po.tamaulipas.gob.mx/wp-content/uploads/2024/02/cxlix-23-210224-EV.pdf" TargetMode="External"/><Relationship Id="rId145" Type="http://schemas.openxmlformats.org/officeDocument/2006/relationships/hyperlink" Target="https://po.tamaulipas.gob.mx/wp-content/uploads/2024/02/cxlix-23-210224-EV.pdf" TargetMode="External"/><Relationship Id="rId187" Type="http://schemas.openxmlformats.org/officeDocument/2006/relationships/hyperlink" Target="https://po.tamaulipas.gob.mx/wp-content/uploads/2024/02/cxlix-23-210224-EV.pdf" TargetMode="External"/><Relationship Id="rId352" Type="http://schemas.openxmlformats.org/officeDocument/2006/relationships/hyperlink" Target="https://po.tamaulipas.gob.mx/wp-content/uploads/2024/08/cxlix-101-210824.pdf" TargetMode="External"/><Relationship Id="rId394" Type="http://schemas.openxmlformats.org/officeDocument/2006/relationships/hyperlink" Target="https://po.tamaulipas.gob.mx/wp-content/uploads/2022/02/cxlvii-22-220222.pdf" TargetMode="External"/><Relationship Id="rId408" Type="http://schemas.openxmlformats.org/officeDocument/2006/relationships/hyperlink" Target="https://po.tamaulipas.gob.mx/wp-content/uploads/2024/08/cxlix-101-210824.pdf" TargetMode="External"/><Relationship Id="rId212" Type="http://schemas.openxmlformats.org/officeDocument/2006/relationships/hyperlink" Target="https://po.tamaulipas.gob.mx/wp-content/uploads/2022/07/cxlvii-Ext.No_.11-010722F-EV.pdf" TargetMode="External"/><Relationship Id="rId254" Type="http://schemas.openxmlformats.org/officeDocument/2006/relationships/hyperlink" Target="https://po.tamaulipas.gob.mx/wp-content/uploads/2024/02/cxlix-23-210224-EV.pdf" TargetMode="External"/><Relationship Id="rId28" Type="http://schemas.openxmlformats.org/officeDocument/2006/relationships/hyperlink" Target="https://po.tamaulipas.gob.mx/wp-content/uploads/2026/06/cli-69-100626.pdf" TargetMode="External"/><Relationship Id="rId49" Type="http://schemas.openxmlformats.org/officeDocument/2006/relationships/hyperlink" Target="https://po.tamaulipas.gob.mx/wp-content/uploads/2024/02/cxlix-23-210224-EV.pdf" TargetMode="External"/><Relationship Id="rId114" Type="http://schemas.openxmlformats.org/officeDocument/2006/relationships/hyperlink" Target="https://po.tamaulipas.gob.mx/wp-content/uploads/2023/11/cxlviii-Ext.No_.30-271123.pdf" TargetMode="External"/><Relationship Id="rId275" Type="http://schemas.openxmlformats.org/officeDocument/2006/relationships/hyperlink" Target="https://po.tamaulipas.gob.mx/wp-content/uploads/2024/02/cxlix-23-210224-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2/cxlix-23-210224-EV.pdf" TargetMode="External"/><Relationship Id="rId60" Type="http://schemas.openxmlformats.org/officeDocument/2006/relationships/hyperlink" Target="https://po.tamaulipas.gob.mx/wp-content/uploads/2024/02/cxlix-23-210224-EV.pdf" TargetMode="External"/><Relationship Id="rId81" Type="http://schemas.openxmlformats.org/officeDocument/2006/relationships/hyperlink" Target="https://po.tamaulipas.gob.mx/wp-content/uploads/2026/06/cli-69-100626.pdf" TargetMode="External"/><Relationship Id="rId135" Type="http://schemas.openxmlformats.org/officeDocument/2006/relationships/hyperlink" Target="https://po.tamaulipas.gob.mx/wp-content/uploads/2024/02/cxlix-23-210224-EV.pdf" TargetMode="External"/><Relationship Id="rId156" Type="http://schemas.openxmlformats.org/officeDocument/2006/relationships/hyperlink" Target="https://po.tamaulipas.gob.mx/wp-content/uploads/2024/02/cxlix-23-210224-EV.pdf" TargetMode="External"/><Relationship Id="rId177" Type="http://schemas.openxmlformats.org/officeDocument/2006/relationships/hyperlink" Target="https://po.tamaulipas.gob.mx/wp-content/uploads/2026/06/cli-69-100626.pdf" TargetMode="External"/><Relationship Id="rId198" Type="http://schemas.openxmlformats.org/officeDocument/2006/relationships/hyperlink" Target="https://po.tamaulipas.gob.mx/wp-content/uploads/2022/07/cxlvii-Ext.No_.11-010722F-EV.pdf" TargetMode="External"/><Relationship Id="rId321" Type="http://schemas.openxmlformats.org/officeDocument/2006/relationships/hyperlink" Target="https://po.tamaulipas.gob.mx/wp-content/uploads/2025/08/cl-103-270825-EV.pdf" TargetMode="External"/><Relationship Id="rId342" Type="http://schemas.openxmlformats.org/officeDocument/2006/relationships/hyperlink" Target="https://po.tamaulipas.gob.mx/wp-content/uploads/2024/08/cxlix-101-210824.pdf" TargetMode="External"/><Relationship Id="rId363" Type="http://schemas.openxmlformats.org/officeDocument/2006/relationships/hyperlink" Target="https://po.tamaulipas.gob.mx/wp-content/uploads/2024/08/cxlix-101-210824.pdf" TargetMode="External"/><Relationship Id="rId384" Type="http://schemas.openxmlformats.org/officeDocument/2006/relationships/hyperlink" Target="https://po.tamaulipas.gob.mx/wp-content/uploads/2026/06/cli-69-100626.pdf" TargetMode="External"/><Relationship Id="rId419" Type="http://schemas.openxmlformats.org/officeDocument/2006/relationships/hyperlink" Target="https://po.tamaulipas.gob.mx/wp-content/uploads/2024/08/cxlix-101-210824.pdf" TargetMode="External"/><Relationship Id="rId202" Type="http://schemas.openxmlformats.org/officeDocument/2006/relationships/hyperlink" Target="https://po.tamaulipas.gob.mx/wp-content/uploads/2022/07/cxlvii-Ext.No_.11-010722F-EV.pdf" TargetMode="External"/><Relationship Id="rId223" Type="http://schemas.openxmlformats.org/officeDocument/2006/relationships/hyperlink" Target="https://po.tamaulipas.gob.mx/wp-content/uploads/2022/12/cxlvii-Ext.No_.27-121222F-EV.pdf" TargetMode="External"/><Relationship Id="rId244" Type="http://schemas.openxmlformats.org/officeDocument/2006/relationships/hyperlink" Target="https://po.tamaulipas.gob.mx/wp-content/uploads/2024/05/cxlix-56-080524.pdf" TargetMode="External"/><Relationship Id="rId430" Type="http://schemas.openxmlformats.org/officeDocument/2006/relationships/header" Target="header1.xml"/><Relationship Id="rId18" Type="http://schemas.openxmlformats.org/officeDocument/2006/relationships/hyperlink" Target="https://po.tamaulipas.gob.mx/wp-content/uploads/2024/08/cxlix-101-210824.pdf" TargetMode="External"/><Relationship Id="rId39" Type="http://schemas.openxmlformats.org/officeDocument/2006/relationships/hyperlink" Target="https://po.tamaulipas.gob.mx/wp-content/uploads/2026/06/cli-69-100626.pdf" TargetMode="External"/><Relationship Id="rId265" Type="http://schemas.openxmlformats.org/officeDocument/2006/relationships/hyperlink" Target="https://po.tamaulipas.gob.mx/wp-content/uploads/2024/02/cxlix-23-210224-EV.pdf" TargetMode="External"/><Relationship Id="rId286" Type="http://schemas.openxmlformats.org/officeDocument/2006/relationships/hyperlink" Target="https://po.tamaulipas.gob.mx/wp-content/uploads/2024/02/cxlix-23-210224-EV.pdf" TargetMode="External"/><Relationship Id="rId50" Type="http://schemas.openxmlformats.org/officeDocument/2006/relationships/hyperlink" Target="https://po.tamaulipas.gob.mx/wp-content/uploads/2024/02/cxlix-23-210224-EV.pdf" TargetMode="External"/><Relationship Id="rId104" Type="http://schemas.openxmlformats.org/officeDocument/2006/relationships/hyperlink" Target="https://po.tamaulipas.gob.mx/wp-content/uploads/2024/02/cxlix-23-210224-EV.pdf" TargetMode="External"/><Relationship Id="rId125" Type="http://schemas.openxmlformats.org/officeDocument/2006/relationships/hyperlink" Target="https://po.tamaulipas.gob.mx/wp-content/uploads/2024/02/cxlix-23-210224-EV.pdf" TargetMode="External"/><Relationship Id="rId146" Type="http://schemas.openxmlformats.org/officeDocument/2006/relationships/hyperlink" Target="https://po.tamaulipas.gob.mx/wp-content/uploads/2024/03/cxlix-30-070324.pdf" TargetMode="External"/><Relationship Id="rId167" Type="http://schemas.openxmlformats.org/officeDocument/2006/relationships/hyperlink" Target="https://po.tamaulipas.gob.mx/wp-content/uploads/2024/02/cxlix-23-210224-EV.pdf" TargetMode="External"/><Relationship Id="rId188" Type="http://schemas.openxmlformats.org/officeDocument/2006/relationships/hyperlink" Target="https://po.tamaulipas.gob.mx/wp-content/uploads/2025/08/cl-103-270825-EV.pdf" TargetMode="External"/><Relationship Id="rId311" Type="http://schemas.openxmlformats.org/officeDocument/2006/relationships/hyperlink" Target="https://po.tamaulipas.gob.mx/wp-content/uploads/2024/02/cxlix-23-210224-EV.pdf" TargetMode="External"/><Relationship Id="rId332" Type="http://schemas.openxmlformats.org/officeDocument/2006/relationships/hyperlink" Target="https://po.tamaulipas.gob.mx/wp-content/uploads/2024/08/cxlix-101-210824.pdf" TargetMode="External"/><Relationship Id="rId353" Type="http://schemas.openxmlformats.org/officeDocument/2006/relationships/hyperlink" Target="https://po.tamaulipas.gob.mx/wp-content/uploads/2024/02/cxlix-23-210224-EV.pdf" TargetMode="External"/><Relationship Id="rId374" Type="http://schemas.openxmlformats.org/officeDocument/2006/relationships/hyperlink" Target="https://po.tamaulipas.gob.mx/wp-content/uploads/2024/08/cxlix-101-210824.pdf" TargetMode="External"/><Relationship Id="rId395" Type="http://schemas.openxmlformats.org/officeDocument/2006/relationships/hyperlink" Target="https://po.tamaulipas.gob.mx/wp-content/uploads/2022/02/cxlvii-22-220222.pdf" TargetMode="External"/><Relationship Id="rId409" Type="http://schemas.openxmlformats.org/officeDocument/2006/relationships/hyperlink" Target="https://po.tamaulipas.gob.mx/wp-content/uploads/2024/08/cxlix-101-210824.pdf" TargetMode="External"/><Relationship Id="rId71" Type="http://schemas.openxmlformats.org/officeDocument/2006/relationships/hyperlink" Target="https://po.tamaulipas.gob.mx/wp-content/uploads/2024/02/cxlix-23-210224-EV.pdf" TargetMode="External"/><Relationship Id="rId92" Type="http://schemas.openxmlformats.org/officeDocument/2006/relationships/hyperlink" Target="https://po.tamaulipas.gob.mx/wp-content/uploads/2024/02/cxlix-23-210224-EV.pdf" TargetMode="External"/><Relationship Id="rId213" Type="http://schemas.openxmlformats.org/officeDocument/2006/relationships/hyperlink" Target="https://po.tamaulipas.gob.mx/wp-content/uploads/2022/12/cxlvii-Ext.No_.27-121222F-EV.pdf" TargetMode="External"/><Relationship Id="rId234" Type="http://schemas.openxmlformats.org/officeDocument/2006/relationships/hyperlink" Target="https://po.tamaulipas.gob.mx/wp-content/uploads/2026/02/cli-23-240226.pdf" TargetMode="External"/><Relationship Id="rId420" Type="http://schemas.openxmlformats.org/officeDocument/2006/relationships/hyperlink" Target="https://po.tamaulipas.gob.mx/wp-content/uploads/2024/02/cxlix-23-210224-EV.pdf" TargetMode="External"/><Relationship Id="rId2" Type="http://schemas.openxmlformats.org/officeDocument/2006/relationships/numbering" Target="numbering.xml"/><Relationship Id="rId29" Type="http://schemas.openxmlformats.org/officeDocument/2006/relationships/hyperlink" Target="https://po.tamaulipas.gob.mx/wp-content/uploads/2026/06/cli-69-100626.pdf" TargetMode="External"/><Relationship Id="rId255" Type="http://schemas.openxmlformats.org/officeDocument/2006/relationships/hyperlink" Target="https://po.tamaulipas.gob.mx/wp-content/uploads/2024/02/cxlix-23-210224-EV.pdf" TargetMode="External"/><Relationship Id="rId276" Type="http://schemas.openxmlformats.org/officeDocument/2006/relationships/hyperlink" Target="https://po.tamaulipas.gob.mx/wp-content/uploads/2024/02/cxlix-23-210224-EV.pdf" TargetMode="External"/><Relationship Id="rId297" Type="http://schemas.openxmlformats.org/officeDocument/2006/relationships/hyperlink" Target="https://po.tamaulipas.gob.mx/wp-content/uploads/2024/02/cxlix-23-210224-EV.pdf" TargetMode="External"/><Relationship Id="rId40" Type="http://schemas.openxmlformats.org/officeDocument/2006/relationships/hyperlink" Target="https://po.tamaulipas.gob.mx/wp-content/uploads/2024/02/cxlix-23-210224-EV.pdf" TargetMode="External"/><Relationship Id="rId115" Type="http://schemas.openxmlformats.org/officeDocument/2006/relationships/hyperlink" Target="https://po.tamaulipas.gob.mx/wp-content/uploads/2024/02/cxlix-23-210224-EV.pdf" TargetMode="External"/><Relationship Id="rId136" Type="http://schemas.openxmlformats.org/officeDocument/2006/relationships/hyperlink" Target="https://po.tamaulipas.gob.mx/wp-content/uploads/2024/03/cxlix-30-070324.pdf" TargetMode="External"/><Relationship Id="rId157" Type="http://schemas.openxmlformats.org/officeDocument/2006/relationships/hyperlink" Target="https://po.tamaulipas.gob.mx/wp-content/uploads/2024/02/cxlix-23-210224-EV.pdf" TargetMode="External"/><Relationship Id="rId178" Type="http://schemas.openxmlformats.org/officeDocument/2006/relationships/hyperlink" Target="https://po.tamaulipas.gob.mx/wp-content/uploads/2026/06/cli-69-100626.pdf" TargetMode="External"/><Relationship Id="rId301" Type="http://schemas.openxmlformats.org/officeDocument/2006/relationships/hyperlink" Target="https://po.tamaulipas.gob.mx/wp-content/uploads/2024/02/cxlix-23-210224-EV.pdf" TargetMode="External"/><Relationship Id="rId322" Type="http://schemas.openxmlformats.org/officeDocument/2006/relationships/hyperlink" Target="https://po.tamaulipas.gob.mx/wp-content/uploads/2025/08/cl-103-270825-EV.pdf" TargetMode="External"/><Relationship Id="rId343" Type="http://schemas.openxmlformats.org/officeDocument/2006/relationships/hyperlink" Target="https://po.tamaulipas.gob.mx/wp-content/uploads/2024/08/cxlix-101-210824.pdf" TargetMode="External"/><Relationship Id="rId364" Type="http://schemas.openxmlformats.org/officeDocument/2006/relationships/hyperlink" Target="https://po.tamaulipas.gob.mx/wp-content/uploads/2026/04/cli-51-290426.pdf" TargetMode="External"/><Relationship Id="rId61" Type="http://schemas.openxmlformats.org/officeDocument/2006/relationships/hyperlink" Target="https://po.tamaulipas.gob.mx/wp-content/uploads/2024/02/cxlix-23-210224-EV.pdf" TargetMode="External"/><Relationship Id="rId82" Type="http://schemas.openxmlformats.org/officeDocument/2006/relationships/hyperlink" Target="https://po.tamaulipas.gob.mx/wp-content/uploads/2026/06/cli-69-100626.pdf" TargetMode="External"/><Relationship Id="rId199" Type="http://schemas.openxmlformats.org/officeDocument/2006/relationships/hyperlink" Target="https://po.tamaulipas.gob.mx/wp-content/uploads/2022/12/cxlvii-Ext.No_.27-121222F-EV.pdf" TargetMode="External"/><Relationship Id="rId203" Type="http://schemas.openxmlformats.org/officeDocument/2006/relationships/hyperlink" Target="https://po.tamaulipas.gob.mx/wp-content/uploads/2022/12/cxlvii-Ext.No_.27-121222F-EV.pdf" TargetMode="External"/><Relationship Id="rId385" Type="http://schemas.openxmlformats.org/officeDocument/2006/relationships/hyperlink" Target="https://po.tamaulipas.gob.mx/wp-content/uploads/2026/06/cli-69-100626.pdf" TargetMode="External"/><Relationship Id="rId19" Type="http://schemas.openxmlformats.org/officeDocument/2006/relationships/hyperlink" Target="https://po.tamaulipas.gob.mx/wp-content/uploads/2021/12/cxlvi-151-211221F.pdf" TargetMode="External"/><Relationship Id="rId224" Type="http://schemas.openxmlformats.org/officeDocument/2006/relationships/hyperlink" Target="https://po.tamaulipas.gob.mx/wp-content/uploads/2022/07/cxlvii-Ext.No_.11-010722F-EV.pdf" TargetMode="External"/><Relationship Id="rId245" Type="http://schemas.openxmlformats.org/officeDocument/2006/relationships/hyperlink" Target="https://po.tamaulipas.gob.mx/wp-content/uploads/2026/02/cli-23-240226.pdf" TargetMode="External"/><Relationship Id="rId266" Type="http://schemas.openxmlformats.org/officeDocument/2006/relationships/hyperlink" Target="https://po.tamaulipas.gob.mx/wp-content/uploads/2024/02/cxlix-23-210224-EV.pdf" TargetMode="External"/><Relationship Id="rId287" Type="http://schemas.openxmlformats.org/officeDocument/2006/relationships/hyperlink" Target="https://po.tamaulipas.gob.mx/wp-content/uploads/2024/02/cxlix-23-210224-EV.pdf" TargetMode="External"/><Relationship Id="rId410" Type="http://schemas.openxmlformats.org/officeDocument/2006/relationships/hyperlink" Target="https://po.tamaulipas.gob.mx/wp-content/uploads/2024/08/cxlix-101-210824.pdf" TargetMode="External"/><Relationship Id="rId431" Type="http://schemas.openxmlformats.org/officeDocument/2006/relationships/footer" Target="footer1.xml"/><Relationship Id="rId30" Type="http://schemas.openxmlformats.org/officeDocument/2006/relationships/hyperlink" Target="https://po.tamaulipas.gob.mx/wp-content/uploads/2024/02/cxlix-23-210224-EV.pdf" TargetMode="External"/><Relationship Id="rId105" Type="http://schemas.openxmlformats.org/officeDocument/2006/relationships/hyperlink" Target="https://po.tamaulipas.gob.mx/wp-content/uploads/2024/02/cxlix-23-210224-EV.pdf" TargetMode="External"/><Relationship Id="rId126" Type="http://schemas.openxmlformats.org/officeDocument/2006/relationships/hyperlink" Target="https://po.tamaulipas.gob.mx/wp-content/uploads/2024/03/cxlix-30-070324.pdf" TargetMode="External"/><Relationship Id="rId147" Type="http://schemas.openxmlformats.org/officeDocument/2006/relationships/hyperlink" Target="https://po.tamaulipas.gob.mx/wp-content/uploads/2025/08/cl-103-270825-EV.pdf" TargetMode="External"/><Relationship Id="rId168" Type="http://schemas.openxmlformats.org/officeDocument/2006/relationships/hyperlink" Target="https://po.tamaulipas.gob.mx/wp-content/uploads/2025/03/cl-29-060325.pdf" TargetMode="External"/><Relationship Id="rId312" Type="http://schemas.openxmlformats.org/officeDocument/2006/relationships/hyperlink" Target="https://po.tamaulipas.gob.mx/wp-content/uploads/2024/02/cxlix-23-210224-EV.pdf" TargetMode="External"/><Relationship Id="rId333" Type="http://schemas.openxmlformats.org/officeDocument/2006/relationships/hyperlink" Target="https://po.tamaulipas.gob.mx/wp-content/uploads/2024/08/cxlix-101-210824.pdf" TargetMode="External"/><Relationship Id="rId354" Type="http://schemas.openxmlformats.org/officeDocument/2006/relationships/hyperlink" Target="https://po.tamaulipas.gob.mx/wp-content/uploads/2024/02/cxlix-23-210224-EV.pdf" TargetMode="External"/><Relationship Id="rId51" Type="http://schemas.openxmlformats.org/officeDocument/2006/relationships/hyperlink" Target="https://po.tamaulipas.gob.mx/wp-content/uploads/2024/08/cxlix-101-210824.pdf" TargetMode="External"/><Relationship Id="rId72" Type="http://schemas.openxmlformats.org/officeDocument/2006/relationships/hyperlink" Target="https://po.tamaulipas.gob.mx/wp-content/uploads/2024/02/cxlix-23-210224-EV.pdf" TargetMode="External"/><Relationship Id="rId93" Type="http://schemas.openxmlformats.org/officeDocument/2006/relationships/hyperlink" Target="https://po.tamaulipas.gob.mx/wp-content/uploads/2024/02/cxlix-23-210224-EV.pdf" TargetMode="External"/><Relationship Id="rId189" Type="http://schemas.openxmlformats.org/officeDocument/2006/relationships/hyperlink" Target="https://po.tamaulipas.gob.mx/wp-content/uploads/2024/02/cxlix-23-210224-EV.pdf" TargetMode="External"/><Relationship Id="rId375" Type="http://schemas.openxmlformats.org/officeDocument/2006/relationships/hyperlink" Target="https://po.tamaulipas.gob.mx/wp-content/uploads/2024/08/cxlix-101-210824.pdf" TargetMode="External"/><Relationship Id="rId396" Type="http://schemas.openxmlformats.org/officeDocument/2006/relationships/hyperlink" Target="https://po.tamaulipas.gob.mx/wp-content/uploads/2024/02/cxlix-23-210224-EV.pdf" TargetMode="External"/><Relationship Id="rId3" Type="http://schemas.openxmlformats.org/officeDocument/2006/relationships/styles" Target="styles.xml"/><Relationship Id="rId214" Type="http://schemas.openxmlformats.org/officeDocument/2006/relationships/hyperlink" Target="https://po.tamaulipas.gob.mx/wp-content/uploads/2024/08/cxlix-99-150824.pdf" TargetMode="External"/><Relationship Id="rId235" Type="http://schemas.openxmlformats.org/officeDocument/2006/relationships/hyperlink" Target="https://po.tamaulipas.gob.mx/wp-content/uploads/2026/02/cli-23-240226.pdf" TargetMode="External"/><Relationship Id="rId256" Type="http://schemas.openxmlformats.org/officeDocument/2006/relationships/hyperlink" Target="https://po.tamaulipas.gob.mx/wp-content/uploads/2024/08/cxlix-101-210824.pdf" TargetMode="External"/><Relationship Id="rId277" Type="http://schemas.openxmlformats.org/officeDocument/2006/relationships/hyperlink" Target="https://po.tamaulipas.gob.mx/wp-content/uploads/2024/02/cxlix-23-210224-EV.pdf" TargetMode="External"/><Relationship Id="rId298" Type="http://schemas.openxmlformats.org/officeDocument/2006/relationships/hyperlink" Target="https://po.tamaulipas.gob.mx/wp-content/uploads/2024/02/cxlix-23-210224-EV.pdf" TargetMode="External"/><Relationship Id="rId400" Type="http://schemas.openxmlformats.org/officeDocument/2006/relationships/hyperlink" Target="https://po.tamaulipas.gob.mx/wp-content/uploads/2024/02/cxlix-23-210224-EV.pdf" TargetMode="External"/><Relationship Id="rId421" Type="http://schemas.openxmlformats.org/officeDocument/2006/relationships/hyperlink" Target="https://po.tamaulipas.gob.mx/wp-content/uploads/2024/02/cxlix-23-210224-EV.pdf" TargetMode="External"/><Relationship Id="rId116" Type="http://schemas.openxmlformats.org/officeDocument/2006/relationships/hyperlink" Target="https://po.tamaulipas.gob.mx/wp-content/uploads/2024/03/cxlix-30-070324.pdf" TargetMode="External"/><Relationship Id="rId137" Type="http://schemas.openxmlformats.org/officeDocument/2006/relationships/hyperlink" Target="https://po.tamaulipas.gob.mx/wp-content/uploads/2024/02/cxlix-23-210224-EV.pdf" TargetMode="External"/><Relationship Id="rId158" Type="http://schemas.openxmlformats.org/officeDocument/2006/relationships/hyperlink" Target="https://po.tamaulipas.gob.mx/wp-content/uploads/2024/02/cxlix-23-210224-EV.pdf" TargetMode="External"/><Relationship Id="rId302" Type="http://schemas.openxmlformats.org/officeDocument/2006/relationships/hyperlink" Target="https://po.tamaulipas.gob.mx/wp-content/uploads/2024/02/cxlix-23-210224-EV.pdf" TargetMode="External"/><Relationship Id="rId323" Type="http://schemas.openxmlformats.org/officeDocument/2006/relationships/hyperlink" Target="https://po.tamaulipas.gob.mx/wp-content/uploads/2025/08/cl-103-270825-EV.pdf" TargetMode="External"/><Relationship Id="rId344" Type="http://schemas.openxmlformats.org/officeDocument/2006/relationships/hyperlink" Target="https://po.tamaulipas.gob.mx/wp-content/uploads/2024/08/cxlix-101-210824.pdf" TargetMode="External"/><Relationship Id="rId20" Type="http://schemas.openxmlformats.org/officeDocument/2006/relationships/hyperlink" Target="https://po.tamaulipas.gob.mx/wp-content/uploads/2024/02/cxlix-23-210224-EV.pdf" TargetMode="External"/><Relationship Id="rId41" Type="http://schemas.openxmlformats.org/officeDocument/2006/relationships/hyperlink" Target="https://po.tamaulipas.gob.mx/wp-content/uploads/2026/06/cli-69-100626.pdf" TargetMode="External"/><Relationship Id="rId62" Type="http://schemas.openxmlformats.org/officeDocument/2006/relationships/hyperlink" Target="https://po.tamaulipas.gob.mx/wp-content/uploads/2024/02/cxlix-23-210224-EV.pdf" TargetMode="External"/><Relationship Id="rId83" Type="http://schemas.openxmlformats.org/officeDocument/2006/relationships/hyperlink" Target="https://po.tamaulipas.gob.mx/wp-content/uploads/2026/06/cli-69-100626.pdf" TargetMode="External"/><Relationship Id="rId179" Type="http://schemas.openxmlformats.org/officeDocument/2006/relationships/hyperlink" Target="https://po.tamaulipas.gob.mx/wp-content/uploads/2026/06/cli-69-100626.pdf" TargetMode="External"/><Relationship Id="rId365" Type="http://schemas.openxmlformats.org/officeDocument/2006/relationships/hyperlink" Target="https://po.tamaulipas.gob.mx/wp-content/uploads/2026/04/cli-51-290426.pdf" TargetMode="External"/><Relationship Id="rId386" Type="http://schemas.openxmlformats.org/officeDocument/2006/relationships/hyperlink" Target="https://po.tamaulipas.gob.mx/wp-content/uploads/2026/06/cli-69-100626.pdf" TargetMode="External"/><Relationship Id="rId190" Type="http://schemas.openxmlformats.org/officeDocument/2006/relationships/hyperlink" Target="https://po.tamaulipas.gob.mx/wp-content/uploads/2024/02/cxlix-23-210224-EV.pdf" TargetMode="External"/><Relationship Id="rId204" Type="http://schemas.openxmlformats.org/officeDocument/2006/relationships/hyperlink" Target="https://po.tamaulipas.gob.mx/wp-content/uploads/2024/02/cxlix-23-210224-EV.pdf" TargetMode="External"/><Relationship Id="rId225" Type="http://schemas.openxmlformats.org/officeDocument/2006/relationships/hyperlink" Target="https://po.tamaulipas.gob.mx/wp-content/uploads/2022/07/cxlvii-Ext.No_.11-010722F-EV.pdf" TargetMode="External"/><Relationship Id="rId246" Type="http://schemas.openxmlformats.org/officeDocument/2006/relationships/hyperlink" Target="https://po.tamaulipas.gob.mx/wp-content/uploads/2026/02/cli-23-240226.pdf" TargetMode="External"/><Relationship Id="rId267" Type="http://schemas.openxmlformats.org/officeDocument/2006/relationships/hyperlink" Target="https://po.tamaulipas.gob.mx/wp-content/uploads/2024/02/cxlix-23-210224-EV.pdf" TargetMode="External"/><Relationship Id="rId288" Type="http://schemas.openxmlformats.org/officeDocument/2006/relationships/hyperlink" Target="https://po.tamaulipas.gob.mx/wp-content/uploads/2024/02/cxlix-23-210224-EV.pdf" TargetMode="External"/><Relationship Id="rId411" Type="http://schemas.openxmlformats.org/officeDocument/2006/relationships/hyperlink" Target="https://po.tamaulipas.gob.mx/wp-content/uploads/2024/08/cxlix-101-210824.pdf" TargetMode="External"/><Relationship Id="rId432" Type="http://schemas.openxmlformats.org/officeDocument/2006/relationships/header" Target="header2.xml"/><Relationship Id="rId106" Type="http://schemas.openxmlformats.org/officeDocument/2006/relationships/hyperlink" Target="https://po.tamaulipas.gob.mx/wp-content/uploads/2024/02/cxlix-23-210224-EV.pdf" TargetMode="External"/><Relationship Id="rId127" Type="http://schemas.openxmlformats.org/officeDocument/2006/relationships/hyperlink" Target="https://po.tamaulipas.gob.mx/wp-content/uploads/2024/02/cxlix-23-210224-EV.pdf" TargetMode="External"/><Relationship Id="rId313" Type="http://schemas.openxmlformats.org/officeDocument/2006/relationships/hyperlink" Target="https://po.tamaulipas.gob.mx/wp-content/uploads/2024/02/cxlix-23-210224-EV.pdf" TargetMode="External"/><Relationship Id="rId10" Type="http://schemas.openxmlformats.org/officeDocument/2006/relationships/hyperlink" Target="https://po.tamaulipas.gob.mx/wp-content/uploads/2024/02/cxlix-23-210224-EV.pdf" TargetMode="External"/><Relationship Id="rId31" Type="http://schemas.openxmlformats.org/officeDocument/2006/relationships/hyperlink" Target="https://po.tamaulipas.gob.mx/wp-content/uploads/2024/02/cxlix-23-210224-EV.pdf" TargetMode="External"/><Relationship Id="rId52" Type="http://schemas.openxmlformats.org/officeDocument/2006/relationships/hyperlink" Target="https://po.tamaulipas.gob.mx/wp-content/uploads/2024/02/cxlix-23-210224-EV.pdf" TargetMode="External"/><Relationship Id="rId73" Type="http://schemas.openxmlformats.org/officeDocument/2006/relationships/hyperlink" Target="https://po.tamaulipas.gob.mx/wp-content/uploads/2025/08/cl-103-270825-EV.pdf" TargetMode="External"/><Relationship Id="rId94" Type="http://schemas.openxmlformats.org/officeDocument/2006/relationships/hyperlink" Target="https://po.tamaulipas.gob.mx/wp-content/uploads/2024/02/cxlix-23-210224-EV.pdf" TargetMode="External"/><Relationship Id="rId148" Type="http://schemas.openxmlformats.org/officeDocument/2006/relationships/hyperlink" Target="https://po.tamaulipas.gob.mx/wp-content/uploads/2025/08/cl-103-270825-EV.pdf" TargetMode="External"/><Relationship Id="rId169" Type="http://schemas.openxmlformats.org/officeDocument/2006/relationships/hyperlink" Target="https://po.tamaulipas.gob.mx/wp-content/uploads/2024/08/cxlix-101-210824.pdf" TargetMode="External"/><Relationship Id="rId334" Type="http://schemas.openxmlformats.org/officeDocument/2006/relationships/hyperlink" Target="https://po.tamaulipas.gob.mx/wp-content/uploads/2024/08/cxlix-101-210824.pdf" TargetMode="External"/><Relationship Id="rId355" Type="http://schemas.openxmlformats.org/officeDocument/2006/relationships/hyperlink" Target="https://po.tamaulipas.gob.mx/wp-content/uploads/2026/06/cli-69-100626.pdf" TargetMode="External"/><Relationship Id="rId376" Type="http://schemas.openxmlformats.org/officeDocument/2006/relationships/hyperlink" Target="https://po.tamaulipas.gob.mx/wp-content/uploads/2024/08/cxlix-101-210824.pdf" TargetMode="External"/><Relationship Id="rId397" Type="http://schemas.openxmlformats.org/officeDocument/2006/relationships/hyperlink" Target="https://po.tamaulipas.gob.mx/wp-content/uploads/2024/02/cxlix-23-210224-EV.pdf" TargetMode="External"/><Relationship Id="rId4" Type="http://schemas.openxmlformats.org/officeDocument/2006/relationships/settings" Target="settings.xml"/><Relationship Id="rId180" Type="http://schemas.openxmlformats.org/officeDocument/2006/relationships/hyperlink" Target="https://po.tamaulipas.gob.mx/wp-content/uploads/2024/02/cxlix-23-210224-EV.pdf" TargetMode="External"/><Relationship Id="rId215" Type="http://schemas.openxmlformats.org/officeDocument/2006/relationships/hyperlink" Target="https://po.tamaulipas.gob.mx/wp-content/uploads/2025/08/cl-103-270825-EV.pdf" TargetMode="External"/><Relationship Id="rId236" Type="http://schemas.openxmlformats.org/officeDocument/2006/relationships/hyperlink" Target="https://po.tamaulipas.gob.mx/wp-content/uploads/2025/08/cl-103-270825-EV.pdf" TargetMode="External"/><Relationship Id="rId257" Type="http://schemas.openxmlformats.org/officeDocument/2006/relationships/hyperlink" Target="https://po.tamaulipas.gob.mx/wp-content/uploads/2024/02/cxlix-23-210224-EV.pdf" TargetMode="External"/><Relationship Id="rId278" Type="http://schemas.openxmlformats.org/officeDocument/2006/relationships/hyperlink" Target="https://po.tamaulipas.gob.mx/wp-content/uploads/2024/02/cxlix-23-210224-EV.pdf" TargetMode="External"/><Relationship Id="rId401" Type="http://schemas.openxmlformats.org/officeDocument/2006/relationships/hyperlink" Target="https://po.tamaulipas.gob.mx/wp-content/uploads/2024/02/cxlix-23-210224-EV.pdf" TargetMode="External"/><Relationship Id="rId422" Type="http://schemas.openxmlformats.org/officeDocument/2006/relationships/hyperlink" Target="https://po.tamaulipas.gob.mx/wp-content/uploads/2024/02/cxlix-23-210224-EV.pdf" TargetMode="External"/><Relationship Id="rId303" Type="http://schemas.openxmlformats.org/officeDocument/2006/relationships/hyperlink" Target="https://po.tamaulipas.gob.mx/wp-content/uploads/2024/02/cxlix-23-210224-EV.pdf" TargetMode="External"/><Relationship Id="rId42" Type="http://schemas.openxmlformats.org/officeDocument/2006/relationships/hyperlink" Target="https://po.tamaulipas.gob.mx/wp-content/uploads/2024/02/cxlix-23-210224-EV.pdf" TargetMode="External"/><Relationship Id="rId84" Type="http://schemas.openxmlformats.org/officeDocument/2006/relationships/hyperlink" Target="https://po.tamaulipas.gob.mx/wp-content/uploads/2026/06/cli-69-100626.pdf" TargetMode="External"/><Relationship Id="rId138" Type="http://schemas.openxmlformats.org/officeDocument/2006/relationships/hyperlink" Target="https://po.tamaulipas.gob.mx/wp-content/uploads/2024/03/cxlix-30-070324.pdf" TargetMode="External"/><Relationship Id="rId345" Type="http://schemas.openxmlformats.org/officeDocument/2006/relationships/hyperlink" Target="https://po.tamaulipas.gob.mx/wp-content/uploads/2024/08/cxlix-101-210824.pdf" TargetMode="External"/><Relationship Id="rId387" Type="http://schemas.openxmlformats.org/officeDocument/2006/relationships/hyperlink" Target="https://po.tamaulipas.gob.mx/wp-content/uploads/2024/02/cxlix-23-210224-EV.pdf" TargetMode="External"/><Relationship Id="rId191" Type="http://schemas.openxmlformats.org/officeDocument/2006/relationships/hyperlink" Target="https://po.tamaulipas.gob.mx/wp-content/uploads/2024/02/cxlix-23-210224-EV.pdf" TargetMode="External"/><Relationship Id="rId205" Type="http://schemas.openxmlformats.org/officeDocument/2006/relationships/hyperlink" Target="https://po.tamaulipas.gob.mx/wp-content/uploads/2023/08/cxlviii-101-230823-EV.pdf" TargetMode="External"/><Relationship Id="rId247" Type="http://schemas.openxmlformats.org/officeDocument/2006/relationships/hyperlink" Target="https://po.tamaulipas.gob.mx/wp-content/uploads/2026/02/cli-23-240226.pdf" TargetMode="External"/><Relationship Id="rId412" Type="http://schemas.openxmlformats.org/officeDocument/2006/relationships/hyperlink" Target="https://po.tamaulipas.gob.mx/wp-content/uploads/2024/08/cxlix-101-210824.pdf" TargetMode="External"/><Relationship Id="rId107" Type="http://schemas.openxmlformats.org/officeDocument/2006/relationships/hyperlink" Target="https://po.tamaulipas.gob.mx/wp-content/uploads/2022/09/cxlvii-110-140922F.pdf" TargetMode="External"/><Relationship Id="rId289" Type="http://schemas.openxmlformats.org/officeDocument/2006/relationships/hyperlink" Target="https://po.tamaulipas.gob.mx/wp-content/uploads/2024/02/cxlix-23-210224-EV.pdf" TargetMode="External"/><Relationship Id="rId11" Type="http://schemas.openxmlformats.org/officeDocument/2006/relationships/hyperlink" Target="https://po.tamaulipas.gob.mx/wp-content/uploads/2024/02/cxlix-23-210224-EV.pdf" TargetMode="External"/><Relationship Id="rId53" Type="http://schemas.openxmlformats.org/officeDocument/2006/relationships/hyperlink" Target="https://po.tamaulipas.gob.mx/wp-content/uploads/2024/08/cxlix-101-210824.pdf" TargetMode="External"/><Relationship Id="rId149" Type="http://schemas.openxmlformats.org/officeDocument/2006/relationships/hyperlink" Target="https://po.tamaulipas.gob.mx/wp-content/uploads/2024/02/cxlix-23-210224-EV.pdf" TargetMode="External"/><Relationship Id="rId314" Type="http://schemas.openxmlformats.org/officeDocument/2006/relationships/hyperlink" Target="https://po.tamaulipas.gob.mx/wp-content/uploads/2025/08/cl-103-270825-EV.pdf" TargetMode="External"/><Relationship Id="rId356" Type="http://schemas.openxmlformats.org/officeDocument/2006/relationships/hyperlink" Target="https://po.tamaulipas.gob.mx/wp-content/uploads/2026/06/cli-69-100626.pdf" TargetMode="External"/><Relationship Id="rId398" Type="http://schemas.openxmlformats.org/officeDocument/2006/relationships/hyperlink" Target="https://po.tamaulipas.gob.mx/wp-content/uploads/2024/02/cxlix-23-210224-EV.pdf" TargetMode="External"/><Relationship Id="rId95" Type="http://schemas.openxmlformats.org/officeDocument/2006/relationships/hyperlink" Target="https://po.tamaulipas.gob.mx/wp-content/uploads/2024/02/cxlix-23-210224-EV.pdf" TargetMode="External"/><Relationship Id="rId160" Type="http://schemas.openxmlformats.org/officeDocument/2006/relationships/hyperlink" Target="https://po.tamaulipas.gob.mx/wp-content/uploads/2024/02/cxlix-23-210224-EV.pdf" TargetMode="External"/><Relationship Id="rId216" Type="http://schemas.openxmlformats.org/officeDocument/2006/relationships/hyperlink" Target="https://po.tamaulipas.gob.mx/wp-content/uploads/2022/07/cxlvii-Ext.No_.11-010722F-EV.pdf" TargetMode="External"/><Relationship Id="rId423" Type="http://schemas.openxmlformats.org/officeDocument/2006/relationships/hyperlink" Target="https://po.tamaulipas.gob.mx/wp-content/uploads/2024/02/cxlix-23-210224-EV.pdf" TargetMode="External"/><Relationship Id="rId258" Type="http://schemas.openxmlformats.org/officeDocument/2006/relationships/hyperlink" Target="https://po.tamaulipas.gob.mx/wp-content/uploads/2024/02/cxlix-23-210224-EV.pdf" TargetMode="External"/><Relationship Id="rId22" Type="http://schemas.openxmlformats.org/officeDocument/2006/relationships/hyperlink" Target="https://po.tamaulipas.gob.mx/wp-content/uploads/2026/06/cli-69-100626.pdf" TargetMode="External"/><Relationship Id="rId64" Type="http://schemas.openxmlformats.org/officeDocument/2006/relationships/hyperlink" Target="https://po.tamaulipas.gob.mx/wp-content/uploads/2024/02/cxlix-23-210224-EV.pdf" TargetMode="External"/><Relationship Id="rId118" Type="http://schemas.openxmlformats.org/officeDocument/2006/relationships/hyperlink" Target="https://po.tamaulipas.gob.mx/wp-content/uploads/2024/03/cxlix-30-070324.pdf" TargetMode="External"/><Relationship Id="rId325" Type="http://schemas.openxmlformats.org/officeDocument/2006/relationships/hyperlink" Target="https://po.tamaulipas.gob.mx/wp-content/uploads/2024/08/cxlix-101-210824.pdf" TargetMode="External"/><Relationship Id="rId367" Type="http://schemas.openxmlformats.org/officeDocument/2006/relationships/hyperlink" Target="https://po.tamaulipas.gob.mx/wp-content/uploads/2026/02/cli-23-240226.pdf" TargetMode="External"/><Relationship Id="rId171" Type="http://schemas.openxmlformats.org/officeDocument/2006/relationships/hyperlink" Target="https://po.tamaulipas.gob.mx/wp-content/uploads/2026/06/cli-69-100626.pdf" TargetMode="External"/><Relationship Id="rId227" Type="http://schemas.openxmlformats.org/officeDocument/2006/relationships/hyperlink" Target="https://po.tamaulipas.gob.mx/wp-content/uploads/2022/07/cxlvii-Ext.No_.11-010722F-EV.pdf" TargetMode="External"/><Relationship Id="rId269" Type="http://schemas.openxmlformats.org/officeDocument/2006/relationships/hyperlink" Target="https://po.tamaulipas.gob.mx/wp-content/uploads/2024/08/cxlix-101-210824.pdf" TargetMode="External"/><Relationship Id="rId434" Type="http://schemas.openxmlformats.org/officeDocument/2006/relationships/theme" Target="theme/theme1.xml"/><Relationship Id="rId33" Type="http://schemas.openxmlformats.org/officeDocument/2006/relationships/hyperlink" Target="https://po.tamaulipas.gob.mx/wp-content/uploads/2026/06/cli-69-100626.pdf" TargetMode="External"/><Relationship Id="rId129" Type="http://schemas.openxmlformats.org/officeDocument/2006/relationships/hyperlink" Target="https://po.tamaulipas.gob.mx/wp-content/uploads/2024/02/cxlix-23-210224-EV.pdf" TargetMode="External"/><Relationship Id="rId280" Type="http://schemas.openxmlformats.org/officeDocument/2006/relationships/hyperlink" Target="https://po.tamaulipas.gob.mx/wp-content/uploads/2024/02/cxlix-23-210224-EV.pdf" TargetMode="External"/><Relationship Id="rId336" Type="http://schemas.openxmlformats.org/officeDocument/2006/relationships/hyperlink" Target="https://po.tamaulipas.gob.mx/wp-content/uploads/2024/08/cxlix-101-210824.pdf" TargetMode="External"/><Relationship Id="rId75" Type="http://schemas.openxmlformats.org/officeDocument/2006/relationships/hyperlink" Target="https://po.tamaulipas.gob.mx/wp-content/uploads/2025/06/cl-77-260625.pdf" TargetMode="External"/><Relationship Id="rId140" Type="http://schemas.openxmlformats.org/officeDocument/2006/relationships/hyperlink" Target="https://po.tamaulipas.gob.mx/wp-content/uploads/2024/03/cxlix-30-070324.pdf" TargetMode="External"/><Relationship Id="rId182" Type="http://schemas.openxmlformats.org/officeDocument/2006/relationships/hyperlink" Target="https://po.tamaulipas.gob.mx/wp-content/uploads/2022/12/cxlvii-Ext.No_.27-121222F-EV.pdf" TargetMode="External"/><Relationship Id="rId378" Type="http://schemas.openxmlformats.org/officeDocument/2006/relationships/hyperlink" Target="https://po.tamaulipas.gob.mx/wp-content/uploads/2024/08/cxlix-101-210824.pdf" TargetMode="External"/><Relationship Id="rId403" Type="http://schemas.openxmlformats.org/officeDocument/2006/relationships/hyperlink" Target="https://po.tamaulipas.gob.mx/wp-content/uploads/2024/02/cxlix-23-210224-EV.pdf" TargetMode="External"/><Relationship Id="rId6" Type="http://schemas.openxmlformats.org/officeDocument/2006/relationships/footnotes" Target="footnotes.xml"/><Relationship Id="rId238" Type="http://schemas.openxmlformats.org/officeDocument/2006/relationships/hyperlink" Target="https://po.tamaulipas.gob.mx/wp-content/uploads/2025/08/cl-103-270825-EV.pdf" TargetMode="External"/><Relationship Id="rId291" Type="http://schemas.openxmlformats.org/officeDocument/2006/relationships/hyperlink" Target="https://po.tamaulipas.gob.mx/wp-content/uploads/2024/02/cxlix-23-210224-EV.pdf" TargetMode="External"/><Relationship Id="rId305" Type="http://schemas.openxmlformats.org/officeDocument/2006/relationships/hyperlink" Target="https://po.tamaulipas.gob.mx/wp-content/uploads/2024/02/cxlix-23-210224-EV.pdf" TargetMode="External"/><Relationship Id="rId347" Type="http://schemas.openxmlformats.org/officeDocument/2006/relationships/hyperlink" Target="https://po.tamaulipas.gob.mx/wp-content/uploads/2024/08/cxlix-101-210824.pdf" TargetMode="External"/><Relationship Id="rId44" Type="http://schemas.openxmlformats.org/officeDocument/2006/relationships/hyperlink" Target="https://po.tamaulipas.gob.mx/wp-content/uploads/2024/02/cxlix-23-210224-EV.pdf" TargetMode="External"/><Relationship Id="rId86" Type="http://schemas.openxmlformats.org/officeDocument/2006/relationships/hyperlink" Target="https://po.tamaulipas.gob.mx/wp-content/uploads/2026/06/cli-69-100626.pdf" TargetMode="External"/><Relationship Id="rId151" Type="http://schemas.openxmlformats.org/officeDocument/2006/relationships/hyperlink" Target="https://po.tamaulipas.gob.mx/wp-content/uploads/2025/08/cl-103-270825-EV.pdf" TargetMode="External"/><Relationship Id="rId389" Type="http://schemas.openxmlformats.org/officeDocument/2006/relationships/hyperlink" Target="https://po.tamaulipas.gob.mx/wp-content/uploads/2024/02/cxlix-23-210224-EV.pdf" TargetMode="External"/><Relationship Id="rId193" Type="http://schemas.openxmlformats.org/officeDocument/2006/relationships/hyperlink" Target="https://po.tamaulipas.gob.mx/wp-content/uploads/2024/08/cxlix-101-210824.pdf" TargetMode="External"/><Relationship Id="rId207" Type="http://schemas.openxmlformats.org/officeDocument/2006/relationships/hyperlink" Target="https://po.tamaulipas.gob.mx/wp-content/uploads/2022/07/cxlvii-Ext.No_.11-010722F-EV.pdf" TargetMode="External"/><Relationship Id="rId249" Type="http://schemas.openxmlformats.org/officeDocument/2006/relationships/hyperlink" Target="https://po.tamaulipas.gob.mx/wp-content/uploads/2025/08/cl-103-270825-EV.pdf" TargetMode="External"/><Relationship Id="rId414" Type="http://schemas.openxmlformats.org/officeDocument/2006/relationships/hyperlink" Target="https://po.tamaulipas.gob.mx/wp-content/uploads/2024/08/cxlix-101-210824.pdf" TargetMode="External"/><Relationship Id="rId13" Type="http://schemas.openxmlformats.org/officeDocument/2006/relationships/hyperlink" Target="https://po.tamaulipas.gob.mx/wp-content/uploads/2026/06/cli-69-100626.pdf" TargetMode="External"/><Relationship Id="rId109" Type="http://schemas.openxmlformats.org/officeDocument/2006/relationships/hyperlink" Target="https://po.tamaulipas.gob.mx/wp-content/uploads/2023/11/cxlviii-Ext.No_.30-271123.pdf" TargetMode="External"/><Relationship Id="rId260" Type="http://schemas.openxmlformats.org/officeDocument/2006/relationships/hyperlink" Target="https://po.tamaulipas.gob.mx/wp-content/uploads/2024/08/cxlix-101-210824.pdf" TargetMode="External"/><Relationship Id="rId316" Type="http://schemas.openxmlformats.org/officeDocument/2006/relationships/hyperlink" Target="https://po.tamaulipas.gob.mx/wp-content/uploads/2025/08/cl-103-270825-EV.pdf" TargetMode="External"/><Relationship Id="rId55" Type="http://schemas.openxmlformats.org/officeDocument/2006/relationships/hyperlink" Target="https://po.tamaulipas.gob.mx/wp-content/uploads/2024/02/cxlix-23-210224-EV.pdf" TargetMode="External"/><Relationship Id="rId97" Type="http://schemas.openxmlformats.org/officeDocument/2006/relationships/hyperlink" Target="https://po.tamaulipas.gob.mx/wp-content/uploads/2024/02/cxlix-23-210224-EV.pdf" TargetMode="External"/><Relationship Id="rId120" Type="http://schemas.openxmlformats.org/officeDocument/2006/relationships/hyperlink" Target="https://po.tamaulipas.gob.mx/wp-content/uploads/2024/02/cxlix-23-210224-EV.pdf" TargetMode="External"/><Relationship Id="rId358" Type="http://schemas.openxmlformats.org/officeDocument/2006/relationships/hyperlink" Target="https://po.tamaulipas.gob.mx/wp-content/uploads/2024/08/cxlix-101-210824.pdf" TargetMode="External"/><Relationship Id="rId162" Type="http://schemas.openxmlformats.org/officeDocument/2006/relationships/hyperlink" Target="https://po.tamaulipas.gob.mx/wp-content/uploads/2024/02/cxlix-23-210223-EV.pdf" TargetMode="External"/><Relationship Id="rId218" Type="http://schemas.openxmlformats.org/officeDocument/2006/relationships/hyperlink" Target="https://po.tamaulipas.gob.mx/wp-content/uploads/2024/02/cxlix-23-210224-EV.pdf" TargetMode="External"/><Relationship Id="rId425" Type="http://schemas.openxmlformats.org/officeDocument/2006/relationships/hyperlink" Target="https://po.tamaulipas.gob.mx/wp-content/uploads/2024/02/cxlix-23-210224-EV.pdf" TargetMode="External"/><Relationship Id="rId271" Type="http://schemas.openxmlformats.org/officeDocument/2006/relationships/hyperlink" Target="https://po.tamaulipas.gob.mx/wp-content/uploads/2024/02/cxlix-23-210224-EV.pdf" TargetMode="External"/><Relationship Id="rId24" Type="http://schemas.openxmlformats.org/officeDocument/2006/relationships/hyperlink" Target="https://po.tamaulipas.gob.mx/wp-content/uploads/2024/08/cxlix-101-210824.pdf" TargetMode="External"/><Relationship Id="rId66" Type="http://schemas.openxmlformats.org/officeDocument/2006/relationships/hyperlink" Target="https://po.tamaulipas.gob.mx/wp-content/uploads/2025/08/cl-103-270825-EV.pdf" TargetMode="External"/><Relationship Id="rId131" Type="http://schemas.openxmlformats.org/officeDocument/2006/relationships/hyperlink" Target="https://po.tamaulipas.gob.mx/wp-content/uploads/2024/02/cxlix-23-210224-EV.pdf" TargetMode="External"/><Relationship Id="rId327" Type="http://schemas.openxmlformats.org/officeDocument/2006/relationships/hyperlink" Target="https://po.tamaulipas.gob.mx/wp-content/uploads/2024/08/cxlix-101-210824.pdf" TargetMode="External"/><Relationship Id="rId369" Type="http://schemas.openxmlformats.org/officeDocument/2006/relationships/hyperlink" Target="https://po.tamaulipas.gob.mx/wp-content/uploads/2024/08/cxlix-101-210824.pdf" TargetMode="External"/><Relationship Id="rId173" Type="http://schemas.openxmlformats.org/officeDocument/2006/relationships/hyperlink" Target="https://po.tamaulipas.gob.mx/wp-content/uploads/2026/06/cli-69-100626.pdf" TargetMode="External"/><Relationship Id="rId229" Type="http://schemas.openxmlformats.org/officeDocument/2006/relationships/hyperlink" Target="https://po.tamaulipas.gob.mx/wp-content/uploads/2025/08/cl-103-270825-EV.pdf" TargetMode="External"/><Relationship Id="rId380" Type="http://schemas.openxmlformats.org/officeDocument/2006/relationships/hyperlink" Target="https://po.tamaulipas.gob.mx/wp-content/uploads/2024/08/cxlix-101-210824.pdf" TargetMode="External"/><Relationship Id="rId240" Type="http://schemas.openxmlformats.org/officeDocument/2006/relationships/hyperlink" Target="https://po.tamaulipas.gob.mx/wp-content/uploads/2024/02/cxlix-23-210224-EV.pdf" TargetMode="External"/><Relationship Id="rId35" Type="http://schemas.openxmlformats.org/officeDocument/2006/relationships/hyperlink" Target="https://po.tamaulipas.gob.mx/wp-content/uploads/2026/06/cli-69-100626.pdf" TargetMode="External"/><Relationship Id="rId77" Type="http://schemas.openxmlformats.org/officeDocument/2006/relationships/hyperlink" Target="https://po.tamaulipas.gob.mx/wp-content/uploads/2024/02/cxlix-23-210224-EV.pdf" TargetMode="External"/><Relationship Id="rId100" Type="http://schemas.openxmlformats.org/officeDocument/2006/relationships/hyperlink" Target="https://po.tamaulipas.gob.mx/wp-content/uploads/2024/02/cxlix-23-210224-EV.pdf" TargetMode="External"/><Relationship Id="rId282" Type="http://schemas.openxmlformats.org/officeDocument/2006/relationships/hyperlink" Target="https://po.tamaulipas.gob.mx/wp-content/uploads/2024/02/cxlix-23-210224-EV.pdf" TargetMode="External"/><Relationship Id="rId338" Type="http://schemas.openxmlformats.org/officeDocument/2006/relationships/hyperlink" Target="https://po.tamaulipas.gob.mx/wp-content/uploads/2024/08/cxlix-101-210824.pdf" TargetMode="External"/><Relationship Id="rId8" Type="http://schemas.openxmlformats.org/officeDocument/2006/relationships/image" Target="media/image1.jpeg"/><Relationship Id="rId142" Type="http://schemas.openxmlformats.org/officeDocument/2006/relationships/hyperlink" Target="https://po.tamaulipas.gob.mx/wp-content/uploads/2024/03/cxlix-30-070324.pdf" TargetMode="External"/><Relationship Id="rId184" Type="http://schemas.openxmlformats.org/officeDocument/2006/relationships/hyperlink" Target="https://po.tamaulipas.gob.mx/wp-content/uploads/2026/02/cli-19-120226.pdf" TargetMode="External"/><Relationship Id="rId391" Type="http://schemas.openxmlformats.org/officeDocument/2006/relationships/hyperlink" Target="https://po.tamaulipas.gob.mx/wp-content/uploads/2024/02/cxlix-23-210224-EV.pdf" TargetMode="External"/><Relationship Id="rId405" Type="http://schemas.openxmlformats.org/officeDocument/2006/relationships/hyperlink" Target="https://po.tamaulipas.gob.mx/wp-content/uploads/2024/02/cxlix-23-210224-EV.pdf" TargetMode="External"/><Relationship Id="rId251" Type="http://schemas.openxmlformats.org/officeDocument/2006/relationships/hyperlink" Target="https://po.tamaulipas.gob.mx/wp-content/uploads/2025/08/cl-103-270825-EV.pdf" TargetMode="External"/><Relationship Id="rId46" Type="http://schemas.openxmlformats.org/officeDocument/2006/relationships/hyperlink" Target="https://po.tamaulipas.gob.mx/wp-content/uploads/2024/08/cxlix-101-210824.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2/cxlix-23-210224-EV.pdf" TargetMode="External"/><Relationship Id="rId349" Type="http://schemas.openxmlformats.org/officeDocument/2006/relationships/hyperlink" Target="https://po.tamaulipas.gob.mx/wp-content/uploads/2024/08/cxlix-101-210824.pdf" TargetMode="External"/><Relationship Id="rId88" Type="http://schemas.openxmlformats.org/officeDocument/2006/relationships/hyperlink" Target="https://po.tamaulipas.gob.mx/wp-content/uploads/2024/02/cxlix-23-210224-EV.pdf" TargetMode="External"/><Relationship Id="rId111" Type="http://schemas.openxmlformats.org/officeDocument/2006/relationships/hyperlink" Target="https://po.tamaulipas.gob.mx/wp-content/uploads/2023/11/cxlviii-Ext.No_.30-271123.pdf" TargetMode="External"/><Relationship Id="rId153" Type="http://schemas.openxmlformats.org/officeDocument/2006/relationships/hyperlink" Target="https://po.tamaulipas.gob.mx/wp-content/uploads/2024/02/cxlix-23-210224-EV.pdf" TargetMode="External"/><Relationship Id="rId195" Type="http://schemas.openxmlformats.org/officeDocument/2006/relationships/hyperlink" Target="https://po.tamaulipas.gob.mx/wp-content/uploads/2024/08/cxlix-101-210824.pdf" TargetMode="External"/><Relationship Id="rId209" Type="http://schemas.openxmlformats.org/officeDocument/2006/relationships/hyperlink" Target="https://po.tamaulipas.gob.mx/wp-content/uploads/2022/07/cxlvii-Ext.No_.11-010722F-EV.pdf" TargetMode="External"/><Relationship Id="rId360" Type="http://schemas.openxmlformats.org/officeDocument/2006/relationships/hyperlink" Target="https://po.tamaulipas.gob.mx/wp-content/uploads/2024/08/cxlix-101-210824.pdf" TargetMode="External"/><Relationship Id="rId416" Type="http://schemas.openxmlformats.org/officeDocument/2006/relationships/hyperlink" Target="https://po.tamaulipas.gob.mx/wp-content/uploads/2024/08/cxlix-101-210824.pdf" TargetMode="External"/><Relationship Id="rId220" Type="http://schemas.openxmlformats.org/officeDocument/2006/relationships/hyperlink" Target="https://po.tamaulipas.gob.mx/wp-content/uploads/2022/07/cxlvii-Ext.No_.11-010722F-EV.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4-EV.pdf" TargetMode="External"/><Relationship Id="rId262" Type="http://schemas.openxmlformats.org/officeDocument/2006/relationships/hyperlink" Target="https://po.tamaulipas.gob.mx/wp-content/uploads/2024/02/cxlix-23-210224-EV.pdf" TargetMode="External"/><Relationship Id="rId318" Type="http://schemas.openxmlformats.org/officeDocument/2006/relationships/hyperlink" Target="https://po.tamaulipas.gob.mx/wp-content/uploads/2024/02/cxlix-23-210224-EV.pdf" TargetMode="External"/><Relationship Id="rId99" Type="http://schemas.openxmlformats.org/officeDocument/2006/relationships/hyperlink" Target="https://po.tamaulipas.gob.mx/wp-content/uploads/2024/02/cxlix-23-210224-EV.pdf" TargetMode="External"/><Relationship Id="rId122" Type="http://schemas.openxmlformats.org/officeDocument/2006/relationships/hyperlink" Target="https://po.tamaulipas.gob.mx/wp-content/uploads/2025/08/cl-103-270825-EV.pdf" TargetMode="External"/><Relationship Id="rId164" Type="http://schemas.openxmlformats.org/officeDocument/2006/relationships/hyperlink" Target="https://po.tamaulipas.gob.mx/wp-content/uploads/2022/09/cxlvii-110-140922F.pdf" TargetMode="External"/><Relationship Id="rId371" Type="http://schemas.openxmlformats.org/officeDocument/2006/relationships/hyperlink" Target="https://po.tamaulipas.gob.mx/wp-content/uploads/2024/08/cxlix-101-210824.pdf" TargetMode="External"/><Relationship Id="rId427" Type="http://schemas.openxmlformats.org/officeDocument/2006/relationships/hyperlink" Target="https://po.tamaulipas.gob.mx/wp-content/uploads/2024/02/cxlix-23-210224-EV.pdf" TargetMode="External"/><Relationship Id="rId26" Type="http://schemas.openxmlformats.org/officeDocument/2006/relationships/hyperlink" Target="https://po.tamaulipas.gob.mx/wp-content/uploads/2026/06/cli-69-100626.pdf" TargetMode="External"/><Relationship Id="rId231" Type="http://schemas.openxmlformats.org/officeDocument/2006/relationships/hyperlink" Target="https://po.tamaulipas.gob.mx/wp-content/uploads/2022/07/cxlvii-Ext.No_.11-010722F-EV.pdf" TargetMode="External"/><Relationship Id="rId273" Type="http://schemas.openxmlformats.org/officeDocument/2006/relationships/hyperlink" Target="https://po.tamaulipas.gob.mx/wp-content/uploads/2024/02/cxlix-23-210224-EV.pdf" TargetMode="External"/><Relationship Id="rId329" Type="http://schemas.openxmlformats.org/officeDocument/2006/relationships/hyperlink" Target="https://po.tamaulipas.gob.mx/wp-content/uploads/2024/08/cxlix-101-210824.pdf" TargetMode="External"/><Relationship Id="rId68" Type="http://schemas.openxmlformats.org/officeDocument/2006/relationships/hyperlink" Target="https://po.tamaulipas.gob.mx/wp-content/uploads/2024/02/cxlix-23-210224-EV.pdf" TargetMode="External"/><Relationship Id="rId133" Type="http://schemas.openxmlformats.org/officeDocument/2006/relationships/hyperlink" Target="https://po.tamaulipas.gob.mx/wp-content/uploads/2024/02/cxlix-23-210224-EV.pdf" TargetMode="External"/><Relationship Id="rId175" Type="http://schemas.openxmlformats.org/officeDocument/2006/relationships/hyperlink" Target="https://po.tamaulipas.gob.mx/wp-content/uploads/2026/06/cli-69-100626.pdf" TargetMode="External"/><Relationship Id="rId340" Type="http://schemas.openxmlformats.org/officeDocument/2006/relationships/hyperlink" Target="https://po.tamaulipas.gob.mx/wp-content/uploads/2024/08/cxlix-101-210824.pdf" TargetMode="External"/><Relationship Id="rId200" Type="http://schemas.openxmlformats.org/officeDocument/2006/relationships/hyperlink" Target="https://po.tamaulipas.gob.mx/wp-content/uploads/2022/07/cxlvii-Ext.No_.11-010722F-EV.pdf" TargetMode="External"/><Relationship Id="rId382" Type="http://schemas.openxmlformats.org/officeDocument/2006/relationships/hyperlink" Target="https://po.tamaulipas.gob.mx/wp-content/uploads/2024/08/cxlix-101-210824.pdf" TargetMode="External"/><Relationship Id="rId242" Type="http://schemas.openxmlformats.org/officeDocument/2006/relationships/hyperlink" Target="https://po.tamaulipas.gob.mx/wp-content/uploads/2022/09/cxlvii-110-140922F.pdf" TargetMode="External"/><Relationship Id="rId284" Type="http://schemas.openxmlformats.org/officeDocument/2006/relationships/hyperlink" Target="https://po.tamaulipas.gob.mx/wp-content/uploads/2024/02/cxlix-23-210224-EV.pdf" TargetMode="External"/><Relationship Id="rId37" Type="http://schemas.openxmlformats.org/officeDocument/2006/relationships/hyperlink" Target="https://po.tamaulipas.gob.mx/wp-content/uploads/2024/08/cxlix-101-210824.pdf" TargetMode="External"/><Relationship Id="rId79" Type="http://schemas.openxmlformats.org/officeDocument/2006/relationships/hyperlink" Target="https://po.tamaulipas.gob.mx/wp-content/uploads/2026/06/cli-69-100626.pdf" TargetMode="External"/><Relationship Id="rId102" Type="http://schemas.openxmlformats.org/officeDocument/2006/relationships/hyperlink" Target="https://po.tamaulipas.gob.mx/wp-content/uploads/2024/02/cxlix-23-210224-EV.pdf" TargetMode="External"/><Relationship Id="rId144" Type="http://schemas.openxmlformats.org/officeDocument/2006/relationships/hyperlink" Target="https://po.tamaulipas.gob.mx/wp-content/uploads/2024/03/cxlix-30-070324.pdf" TargetMode="External"/><Relationship Id="rId90" Type="http://schemas.openxmlformats.org/officeDocument/2006/relationships/hyperlink" Target="https://po.tamaulipas.gob.mx/wp-content/uploads/2024/02/cxlix-23-210224-EV.pdf" TargetMode="External"/><Relationship Id="rId186" Type="http://schemas.openxmlformats.org/officeDocument/2006/relationships/hyperlink" Target="https://po.tamaulipas.gob.mx/wp-content/uploads/2024/02/cxlix-23-210224-EV.pdf" TargetMode="External"/><Relationship Id="rId351" Type="http://schemas.openxmlformats.org/officeDocument/2006/relationships/hyperlink" Target="https://po.tamaulipas.gob.mx/wp-content/uploads/2024/08/cxlix-101-210824.pdf" TargetMode="External"/><Relationship Id="rId393" Type="http://schemas.openxmlformats.org/officeDocument/2006/relationships/hyperlink" Target="https://po.tamaulipas.gob.mx/wp-content/uploads/2024/02/cxlix-23-210224-EV.pdf" TargetMode="External"/><Relationship Id="rId407" Type="http://schemas.openxmlformats.org/officeDocument/2006/relationships/hyperlink" Target="https://po.tamaulipas.gob.mx/wp-content/uploads/2024/02/cxlix-23-210224-EV.pdf" TargetMode="External"/><Relationship Id="rId211" Type="http://schemas.openxmlformats.org/officeDocument/2006/relationships/hyperlink" Target="https://po.tamaulipas.gob.mx/wp-content/uploads/2024/08/cxlix-99-150824.pdf" TargetMode="External"/><Relationship Id="rId253" Type="http://schemas.openxmlformats.org/officeDocument/2006/relationships/hyperlink" Target="https://po.tamaulipas.gob.mx/wp-content/uploads/2024/08/cxlix-101-210824.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2/cxlix-23-210224-EV.pdf" TargetMode="External"/><Relationship Id="rId48" Type="http://schemas.openxmlformats.org/officeDocument/2006/relationships/hyperlink" Target="https://po.tamaulipas.gob.mx/wp-content/uploads/2024/02/cxlix-23-210224-EV.pdf" TargetMode="External"/><Relationship Id="rId113" Type="http://schemas.openxmlformats.org/officeDocument/2006/relationships/hyperlink" Target="https://po.tamaulipas.gob.mx/wp-content/uploads/2024/03/cxlix-30-070324.pdf" TargetMode="External"/><Relationship Id="rId320" Type="http://schemas.openxmlformats.org/officeDocument/2006/relationships/hyperlink" Target="https://po.tamaulipas.gob.mx/wp-content/uploads/2025/08/cl-103-270825-EV.pdf" TargetMode="External"/><Relationship Id="rId155" Type="http://schemas.openxmlformats.org/officeDocument/2006/relationships/hyperlink" Target="https://po.tamaulipas.gob.mx/wp-content/uploads/2024/02/cxlix-23-210224-EV.pdf" TargetMode="External"/><Relationship Id="rId197" Type="http://schemas.openxmlformats.org/officeDocument/2006/relationships/hyperlink" Target="https://po.tamaulipas.gob.mx/wp-content/uploads/2024/08/cxlix-101-210824.pdf" TargetMode="External"/><Relationship Id="rId362" Type="http://schemas.openxmlformats.org/officeDocument/2006/relationships/hyperlink" Target="https://po.tamaulipas.gob.mx/wp-content/uploads/2024/08/cxlix-101-210824.pdf" TargetMode="External"/><Relationship Id="rId418" Type="http://schemas.openxmlformats.org/officeDocument/2006/relationships/hyperlink" Target="https://po.tamaulipas.gob.mx/wp-content/uploads/2024/02/cxlix-23-210224-EV.pdf" TargetMode="External"/><Relationship Id="rId222" Type="http://schemas.openxmlformats.org/officeDocument/2006/relationships/hyperlink" Target="https://po.tamaulipas.gob.mx/wp-content/uploads/2022/07/cxlvii-Ext.No_.11-010722F-EV.pdf" TargetMode="External"/><Relationship Id="rId264" Type="http://schemas.openxmlformats.org/officeDocument/2006/relationships/hyperlink" Target="https://po.tamaulipas.gob.mx/wp-content/uploads/2024/02/cxlix-23-210224-EV.pdf" TargetMode="External"/><Relationship Id="rId17" Type="http://schemas.openxmlformats.org/officeDocument/2006/relationships/hyperlink" Target="https://po.tamaulipas.gob.mx/wp-content/uploads/2025/08/cl-103-270825-EV.pdf" TargetMode="External"/><Relationship Id="rId59" Type="http://schemas.openxmlformats.org/officeDocument/2006/relationships/hyperlink" Target="https://po.tamaulipas.gob.mx/wp-content/uploads/2024/02/cxlix-23-210224-EV.pdf" TargetMode="External"/><Relationship Id="rId124" Type="http://schemas.openxmlformats.org/officeDocument/2006/relationships/hyperlink" Target="https://po.tamaulipas.gob.mx/wp-content/uploads/2024/03/cxlix-30-070324.pdf" TargetMode="External"/><Relationship Id="rId70" Type="http://schemas.openxmlformats.org/officeDocument/2006/relationships/hyperlink" Target="https://po.tamaulipas.gob.mx/wp-content/uploads/2024/02/cxlix-23-210224-EV.pdf" TargetMode="External"/><Relationship Id="rId166" Type="http://schemas.openxmlformats.org/officeDocument/2006/relationships/hyperlink" Target="https://po.tamaulipas.gob.mx/wp-content/uploads/2024/02/cxlix-23-210224-EV.pdf" TargetMode="External"/><Relationship Id="rId331" Type="http://schemas.openxmlformats.org/officeDocument/2006/relationships/hyperlink" Target="https://po.tamaulipas.gob.mx/wp-content/uploads/2024/08/cxlix-101-210824.pdf" TargetMode="External"/><Relationship Id="rId373" Type="http://schemas.openxmlformats.org/officeDocument/2006/relationships/hyperlink" Target="https://po.tamaulipas.gob.mx/wp-content/uploads/2024/08/cxlix-101-210824.pdf" TargetMode="External"/><Relationship Id="rId429" Type="http://schemas.openxmlformats.org/officeDocument/2006/relationships/hyperlink" Target="https://po.tamaulipas.gob.mx/wp-content/uploads/2024/03/cxlix-30-070324.pdf" TargetMode="External"/><Relationship Id="rId1" Type="http://schemas.openxmlformats.org/officeDocument/2006/relationships/customXml" Target="../customXml/item1.xml"/><Relationship Id="rId233" Type="http://schemas.openxmlformats.org/officeDocument/2006/relationships/hyperlink" Target="https://po.tamaulipas.gob.mx/wp-content/uploads/2026/02/cli-23-24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57275</Words>
  <Characters>315018</Characters>
  <Application>Microsoft Office Word</Application>
  <DocSecurity>0</DocSecurity>
  <Lines>2625</Lines>
  <Paragraphs>743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Maribel</cp:lastModifiedBy>
  <cp:revision>2</cp:revision>
  <cp:lastPrinted>2026-06-20T01:38:00Z</cp:lastPrinted>
  <dcterms:created xsi:type="dcterms:W3CDTF">2026-06-20T01:39:00Z</dcterms:created>
  <dcterms:modified xsi:type="dcterms:W3CDTF">2026-06-20T01:39:00Z</dcterms:modified>
  <cp:category>58 Ley de Aguas F 12 JULIO 23</cp:category>
</cp:coreProperties>
</file>